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CA3BE" w14:textId="7B2A46B7" w:rsidR="000636A3" w:rsidRPr="00560133" w:rsidRDefault="00BF3D99" w:rsidP="008C7371">
      <w:pPr>
        <w:spacing w:after="0" w:line="240" w:lineRule="auto"/>
        <w:jc w:val="center"/>
        <w:rPr>
          <w:rFonts w:asciiTheme="minorHAnsi" w:hAnsiTheme="minorHAnsi"/>
          <w:b/>
          <w:sz w:val="24"/>
          <w:szCs w:val="24"/>
          <w:lang w:val="en-US"/>
        </w:rPr>
      </w:pPr>
      <w:r w:rsidRPr="00560133">
        <w:rPr>
          <w:rFonts w:asciiTheme="minorHAnsi" w:hAnsiTheme="minorHAnsi"/>
          <w:b/>
          <w:sz w:val="24"/>
          <w:szCs w:val="24"/>
          <w:lang w:val="en-US"/>
        </w:rPr>
        <w:t>EBOLA, FROM EMERGENCY TO RECOVERY</w:t>
      </w:r>
    </w:p>
    <w:p w14:paraId="3A24B9EA" w14:textId="024C28B2" w:rsidR="00BF3D99" w:rsidRPr="00560133" w:rsidRDefault="00BF3D99" w:rsidP="008C7371">
      <w:pPr>
        <w:spacing w:after="0" w:line="240" w:lineRule="auto"/>
        <w:jc w:val="center"/>
        <w:rPr>
          <w:rFonts w:asciiTheme="minorHAnsi" w:hAnsiTheme="minorHAnsi"/>
          <w:b/>
          <w:sz w:val="24"/>
          <w:szCs w:val="24"/>
          <w:lang w:val="en-US"/>
        </w:rPr>
      </w:pPr>
      <w:r w:rsidRPr="00560133">
        <w:rPr>
          <w:rFonts w:asciiTheme="minorHAnsi" w:hAnsiTheme="minorHAnsi"/>
          <w:b/>
          <w:sz w:val="24"/>
          <w:szCs w:val="24"/>
          <w:lang w:val="en-US"/>
        </w:rPr>
        <w:t xml:space="preserve">A briefing from </w:t>
      </w:r>
      <w:r w:rsidR="00FB1A29">
        <w:rPr>
          <w:rFonts w:asciiTheme="minorHAnsi" w:hAnsiTheme="minorHAnsi"/>
          <w:b/>
          <w:sz w:val="24"/>
          <w:szCs w:val="24"/>
          <w:lang w:val="en-US"/>
        </w:rPr>
        <w:t xml:space="preserve">organisations </w:t>
      </w:r>
      <w:r w:rsidRPr="00560133">
        <w:rPr>
          <w:rFonts w:asciiTheme="minorHAnsi" w:hAnsiTheme="minorHAnsi"/>
          <w:b/>
          <w:sz w:val="24"/>
          <w:szCs w:val="24"/>
          <w:lang w:val="en-US"/>
        </w:rPr>
        <w:t>working in West Africa, Ebola Conference, March 3</w:t>
      </w:r>
      <w:r w:rsidRPr="00560133">
        <w:rPr>
          <w:rFonts w:asciiTheme="minorHAnsi" w:hAnsiTheme="minorHAnsi"/>
          <w:b/>
          <w:sz w:val="24"/>
          <w:szCs w:val="24"/>
          <w:vertAlign w:val="superscript"/>
          <w:lang w:val="en-US"/>
        </w:rPr>
        <w:t>rd</w:t>
      </w:r>
      <w:r w:rsidRPr="00560133">
        <w:rPr>
          <w:rFonts w:asciiTheme="minorHAnsi" w:hAnsiTheme="minorHAnsi"/>
          <w:b/>
          <w:sz w:val="24"/>
          <w:szCs w:val="24"/>
          <w:lang w:val="en-US"/>
        </w:rPr>
        <w:t xml:space="preserve"> 2015</w:t>
      </w:r>
    </w:p>
    <w:p w14:paraId="5C567097" w14:textId="77777777" w:rsidR="00BF3D99" w:rsidRPr="00560133" w:rsidRDefault="00BF3D99" w:rsidP="008C7371">
      <w:pPr>
        <w:spacing w:after="0" w:line="240" w:lineRule="auto"/>
        <w:jc w:val="both"/>
        <w:rPr>
          <w:rFonts w:asciiTheme="minorHAnsi" w:hAnsiTheme="minorHAnsi"/>
          <w:b/>
          <w:sz w:val="24"/>
          <w:szCs w:val="24"/>
          <w:lang w:val="en-US"/>
        </w:rPr>
      </w:pPr>
    </w:p>
    <w:p w14:paraId="3068743D" w14:textId="57CA3DCF" w:rsidR="000636A3" w:rsidRPr="00041D3E" w:rsidRDefault="000636A3" w:rsidP="008C7371">
      <w:pPr>
        <w:spacing w:after="0" w:line="240" w:lineRule="auto"/>
        <w:jc w:val="both"/>
        <w:rPr>
          <w:rFonts w:asciiTheme="minorHAnsi" w:hAnsiTheme="minorHAnsi"/>
          <w:sz w:val="21"/>
          <w:szCs w:val="21"/>
          <w:lang w:val="en-US"/>
        </w:rPr>
      </w:pPr>
      <w:r w:rsidRPr="00041D3E">
        <w:rPr>
          <w:rFonts w:asciiTheme="minorHAnsi" w:hAnsiTheme="minorHAnsi"/>
          <w:sz w:val="21"/>
          <w:szCs w:val="21"/>
          <w:lang w:val="en-US"/>
        </w:rPr>
        <w:t xml:space="preserve">One year on after the declaration of the </w:t>
      </w:r>
      <w:r w:rsidR="00CF7C5A" w:rsidRPr="00041D3E">
        <w:rPr>
          <w:rFonts w:asciiTheme="minorHAnsi" w:hAnsiTheme="minorHAnsi"/>
          <w:sz w:val="21"/>
          <w:szCs w:val="21"/>
          <w:lang w:val="en-US"/>
        </w:rPr>
        <w:t>E</w:t>
      </w:r>
      <w:r w:rsidRPr="00041D3E">
        <w:rPr>
          <w:rFonts w:asciiTheme="minorHAnsi" w:hAnsiTheme="minorHAnsi"/>
          <w:sz w:val="21"/>
          <w:szCs w:val="21"/>
          <w:lang w:val="en-US"/>
        </w:rPr>
        <w:t xml:space="preserve">bola outbreak in Guinea, the </w:t>
      </w:r>
      <w:r w:rsidR="00CF7C5A" w:rsidRPr="00041D3E">
        <w:rPr>
          <w:rFonts w:asciiTheme="minorHAnsi" w:hAnsiTheme="minorHAnsi"/>
          <w:sz w:val="21"/>
          <w:szCs w:val="21"/>
          <w:lang w:val="en-US"/>
        </w:rPr>
        <w:t>EVD</w:t>
      </w:r>
      <w:r w:rsidRPr="00041D3E">
        <w:rPr>
          <w:rFonts w:asciiTheme="minorHAnsi" w:hAnsiTheme="minorHAnsi"/>
          <w:sz w:val="21"/>
          <w:szCs w:val="21"/>
          <w:lang w:val="en-US"/>
        </w:rPr>
        <w:t xml:space="preserve"> </w:t>
      </w:r>
      <w:r w:rsidR="002C1ED4" w:rsidRPr="00041D3E">
        <w:rPr>
          <w:rFonts w:asciiTheme="minorHAnsi" w:hAnsiTheme="minorHAnsi"/>
          <w:sz w:val="21"/>
          <w:szCs w:val="21"/>
          <w:lang w:val="en-US"/>
        </w:rPr>
        <w:t xml:space="preserve">(Ebola Virus Disease) </w:t>
      </w:r>
      <w:r w:rsidRPr="00041D3E">
        <w:rPr>
          <w:rFonts w:asciiTheme="minorHAnsi" w:hAnsiTheme="minorHAnsi"/>
          <w:sz w:val="21"/>
          <w:szCs w:val="21"/>
          <w:lang w:val="en-US"/>
        </w:rPr>
        <w:t xml:space="preserve">has cost the lives of more than 9000 people. While major progress has been achieved to bend the curve of the outbreak under the leadership of Governments, work of dedicated national responders and the support of the international community, </w:t>
      </w:r>
      <w:r w:rsidRPr="00041D3E">
        <w:rPr>
          <w:rFonts w:asciiTheme="minorHAnsi" w:hAnsiTheme="minorHAnsi"/>
          <w:b/>
          <w:sz w:val="21"/>
          <w:szCs w:val="21"/>
          <w:lang w:val="en-US"/>
        </w:rPr>
        <w:t>the situation remains alarming</w:t>
      </w:r>
      <w:r w:rsidRPr="00041D3E">
        <w:rPr>
          <w:rFonts w:asciiTheme="minorHAnsi" w:hAnsiTheme="minorHAnsi"/>
          <w:sz w:val="21"/>
          <w:szCs w:val="21"/>
          <w:lang w:val="en-US"/>
        </w:rPr>
        <w:t>. Recent reports on epidemiological trends from Guinea, Liberia and Sierra Leone highlight the urgent need for sustained and coordinated efforts by governments, national and international resp</w:t>
      </w:r>
      <w:r w:rsidR="006F492A" w:rsidRPr="00041D3E">
        <w:rPr>
          <w:rFonts w:asciiTheme="minorHAnsi" w:hAnsiTheme="minorHAnsi"/>
          <w:sz w:val="21"/>
          <w:szCs w:val="21"/>
          <w:lang w:val="en-US"/>
        </w:rPr>
        <w:t>onders and the donor community to reach the goal of zero cases. While the focus must remain on getting to zero, the response phase must no</w:t>
      </w:r>
      <w:bookmarkStart w:id="0" w:name="_GoBack"/>
      <w:bookmarkEnd w:id="0"/>
      <w:r w:rsidR="006F492A" w:rsidRPr="00041D3E">
        <w:rPr>
          <w:rFonts w:asciiTheme="minorHAnsi" w:hAnsiTheme="minorHAnsi"/>
          <w:sz w:val="21"/>
          <w:szCs w:val="21"/>
          <w:lang w:val="en-US"/>
        </w:rPr>
        <w:t xml:space="preserve">w include a greater emphasis on responding to the ‘hidden crisis’ unfolding due to the collapse of health systems, education and the impact on livelihoods and food security. Planning for recovery is already underway in all three countries and – learning the lessons from the factors underlying the vulnerability to this outbreak – substantial investment in both financial and technical resources will be needed to support Governments to rebuild and transform essential services including health and education. </w:t>
      </w:r>
    </w:p>
    <w:p w14:paraId="0CBF0B55" w14:textId="77777777" w:rsidR="006F492A" w:rsidRPr="00041D3E" w:rsidRDefault="006F492A" w:rsidP="008C7371">
      <w:pPr>
        <w:spacing w:after="0" w:line="240" w:lineRule="auto"/>
        <w:jc w:val="both"/>
        <w:rPr>
          <w:rFonts w:asciiTheme="minorHAnsi" w:hAnsiTheme="minorHAnsi"/>
          <w:sz w:val="21"/>
          <w:szCs w:val="21"/>
          <w:lang w:val="en-US"/>
        </w:rPr>
      </w:pPr>
    </w:p>
    <w:p w14:paraId="53F81609" w14:textId="28D6C0C2" w:rsidR="00BB094F" w:rsidRPr="00165BA4" w:rsidRDefault="006F492A" w:rsidP="008C7371">
      <w:pPr>
        <w:spacing w:after="0" w:line="240" w:lineRule="auto"/>
        <w:jc w:val="both"/>
        <w:rPr>
          <w:rFonts w:asciiTheme="minorHAnsi" w:hAnsiTheme="minorHAnsi"/>
          <w:b/>
          <w:sz w:val="21"/>
          <w:szCs w:val="21"/>
          <w:lang w:val="en-US"/>
        </w:rPr>
      </w:pPr>
      <w:r w:rsidRPr="00041D3E">
        <w:rPr>
          <w:rFonts w:asciiTheme="minorHAnsi" w:hAnsiTheme="minorHAnsi"/>
          <w:b/>
          <w:sz w:val="21"/>
          <w:szCs w:val="21"/>
          <w:lang w:val="en-US"/>
        </w:rPr>
        <w:t xml:space="preserve">This briefing paper </w:t>
      </w:r>
      <w:r w:rsidR="007B2C78" w:rsidRPr="00041D3E">
        <w:rPr>
          <w:rFonts w:asciiTheme="minorHAnsi" w:hAnsiTheme="minorHAnsi"/>
          <w:b/>
          <w:sz w:val="21"/>
          <w:szCs w:val="21"/>
          <w:lang w:val="en-US"/>
        </w:rPr>
        <w:t xml:space="preserve">by INGOs working in West Africa </w:t>
      </w:r>
      <w:r w:rsidR="0047631D" w:rsidRPr="00041D3E">
        <w:rPr>
          <w:rFonts w:asciiTheme="minorHAnsi" w:hAnsiTheme="minorHAnsi"/>
          <w:b/>
          <w:sz w:val="21"/>
          <w:szCs w:val="21"/>
          <w:lang w:val="en-US"/>
        </w:rPr>
        <w:t xml:space="preserve">and strongly involved in the Ebola response, </w:t>
      </w:r>
      <w:r w:rsidRPr="00041D3E">
        <w:rPr>
          <w:rFonts w:asciiTheme="minorHAnsi" w:hAnsiTheme="minorHAnsi"/>
          <w:b/>
          <w:sz w:val="21"/>
          <w:szCs w:val="21"/>
          <w:lang w:val="en-US"/>
        </w:rPr>
        <w:t xml:space="preserve">identifies some of the key interventions that are required in the response phase, including those that support the safe re-opening of essential services and outlines principles and priorities for the recovery phase. </w:t>
      </w:r>
    </w:p>
    <w:p w14:paraId="3F88F155" w14:textId="77777777" w:rsidR="00560133" w:rsidRDefault="00560133" w:rsidP="008C7371">
      <w:pPr>
        <w:spacing w:after="0" w:line="240" w:lineRule="auto"/>
        <w:jc w:val="both"/>
        <w:rPr>
          <w:rFonts w:asciiTheme="minorHAnsi" w:hAnsiTheme="minorHAnsi"/>
          <w:lang w:val="en-US"/>
        </w:rPr>
      </w:pPr>
    </w:p>
    <w:p w14:paraId="21D0A465" w14:textId="50676207" w:rsidR="006F492A" w:rsidRPr="00670860" w:rsidRDefault="007B2C78" w:rsidP="008C7371">
      <w:pPr>
        <w:pStyle w:val="Titre"/>
      </w:pPr>
      <w:r>
        <w:t xml:space="preserve">Getting to zero cases </w:t>
      </w:r>
      <w:r w:rsidR="006F492A">
        <w:t xml:space="preserve"> </w:t>
      </w:r>
    </w:p>
    <w:p w14:paraId="2215206D" w14:textId="77777777" w:rsidR="006F492A" w:rsidRDefault="006F492A" w:rsidP="008C7371">
      <w:pPr>
        <w:spacing w:after="0" w:line="240" w:lineRule="auto"/>
        <w:jc w:val="both"/>
        <w:rPr>
          <w:rFonts w:asciiTheme="minorHAnsi" w:hAnsiTheme="minorHAnsi"/>
          <w:lang w:val="en-US"/>
        </w:rPr>
      </w:pPr>
    </w:p>
    <w:p w14:paraId="206F8649" w14:textId="101E7718" w:rsidR="006F28AA" w:rsidRDefault="006F28AA" w:rsidP="008C7371">
      <w:pPr>
        <w:spacing w:after="0" w:line="240" w:lineRule="auto"/>
        <w:jc w:val="both"/>
        <w:rPr>
          <w:rFonts w:asciiTheme="minorHAnsi" w:hAnsiTheme="minorHAnsi"/>
          <w:sz w:val="21"/>
          <w:szCs w:val="21"/>
          <w:lang w:val="en-US"/>
        </w:rPr>
      </w:pPr>
      <w:r w:rsidRPr="00041D3E">
        <w:rPr>
          <w:rFonts w:asciiTheme="minorHAnsi" w:hAnsiTheme="minorHAnsi"/>
          <w:sz w:val="21"/>
          <w:szCs w:val="21"/>
          <w:lang w:val="en-US"/>
        </w:rPr>
        <w:t xml:space="preserve">As of February 2015 the overall Ebola transmission rates are </w:t>
      </w:r>
      <w:r w:rsidR="00391D71">
        <w:rPr>
          <w:rFonts w:asciiTheme="minorHAnsi" w:hAnsiTheme="minorHAnsi"/>
          <w:sz w:val="21"/>
          <w:szCs w:val="21"/>
          <w:lang w:val="en-US"/>
        </w:rPr>
        <w:t>decreasing</w:t>
      </w:r>
      <w:r w:rsidRPr="00041D3E">
        <w:rPr>
          <w:rFonts w:asciiTheme="minorHAnsi" w:hAnsiTheme="minorHAnsi"/>
          <w:sz w:val="21"/>
          <w:szCs w:val="21"/>
          <w:lang w:val="en-US"/>
        </w:rPr>
        <w:t xml:space="preserve"> in Guinea, Liberia and Sierra with 22,859 total number of cases reported by the first week of February 2015. While incidence rates have fallen in all countries, Western Guinea and Western Sierra Leone are still experiencing a substantial </w:t>
      </w:r>
      <w:r w:rsidR="00391D71">
        <w:rPr>
          <w:rFonts w:asciiTheme="minorHAnsi" w:hAnsiTheme="minorHAnsi"/>
          <w:sz w:val="21"/>
          <w:szCs w:val="21"/>
          <w:lang w:val="en-US"/>
        </w:rPr>
        <w:t xml:space="preserve">increase in </w:t>
      </w:r>
      <w:r w:rsidRPr="00041D3E">
        <w:rPr>
          <w:rFonts w:asciiTheme="minorHAnsi" w:hAnsiTheme="minorHAnsi"/>
          <w:sz w:val="21"/>
          <w:szCs w:val="21"/>
          <w:lang w:val="en-US"/>
        </w:rPr>
        <w:t>new cases per week.</w:t>
      </w:r>
    </w:p>
    <w:p w14:paraId="49A82A9D" w14:textId="02075F74" w:rsidR="00021C21" w:rsidRDefault="006F492A" w:rsidP="008C7371">
      <w:pPr>
        <w:spacing w:after="0" w:line="240" w:lineRule="auto"/>
        <w:jc w:val="both"/>
        <w:rPr>
          <w:rFonts w:asciiTheme="minorHAnsi" w:hAnsiTheme="minorHAnsi"/>
          <w:b/>
          <w:sz w:val="21"/>
          <w:szCs w:val="21"/>
          <w:lang w:val="en-US"/>
        </w:rPr>
      </w:pPr>
      <w:r w:rsidRPr="00041D3E">
        <w:rPr>
          <w:rFonts w:asciiTheme="minorHAnsi" w:hAnsiTheme="minorHAnsi"/>
          <w:sz w:val="21"/>
          <w:szCs w:val="21"/>
          <w:lang w:val="en-US"/>
        </w:rPr>
        <w:t xml:space="preserve">Conscious of the massive efforts made by all </w:t>
      </w:r>
      <w:r w:rsidR="003D258E">
        <w:rPr>
          <w:rFonts w:asciiTheme="minorHAnsi" w:hAnsiTheme="minorHAnsi"/>
          <w:sz w:val="21"/>
          <w:szCs w:val="21"/>
          <w:lang w:val="en-US"/>
        </w:rPr>
        <w:t xml:space="preserve">governments, national responders and international partners </w:t>
      </w:r>
      <w:r w:rsidRPr="00041D3E">
        <w:rPr>
          <w:rFonts w:asciiTheme="minorHAnsi" w:hAnsiTheme="minorHAnsi"/>
          <w:sz w:val="21"/>
          <w:szCs w:val="21"/>
          <w:lang w:val="en-US"/>
        </w:rPr>
        <w:t xml:space="preserve">since the beginning of the outbreak, it is fundamental for all </w:t>
      </w:r>
      <w:r w:rsidRPr="00041D3E">
        <w:rPr>
          <w:rFonts w:asciiTheme="minorHAnsi" w:hAnsiTheme="minorHAnsi"/>
          <w:b/>
          <w:sz w:val="21"/>
          <w:szCs w:val="21"/>
          <w:lang w:val="en-US"/>
        </w:rPr>
        <w:t xml:space="preserve">stakeholders to </w:t>
      </w:r>
      <w:r w:rsidR="003D258E">
        <w:rPr>
          <w:rFonts w:asciiTheme="minorHAnsi" w:hAnsiTheme="minorHAnsi"/>
          <w:b/>
          <w:sz w:val="21"/>
          <w:szCs w:val="21"/>
          <w:lang w:val="en-US"/>
        </w:rPr>
        <w:t>maintain absolute focus</w:t>
      </w:r>
      <w:r w:rsidRPr="00041D3E">
        <w:rPr>
          <w:rFonts w:asciiTheme="minorHAnsi" w:hAnsiTheme="minorHAnsi"/>
          <w:b/>
          <w:sz w:val="21"/>
          <w:szCs w:val="21"/>
          <w:lang w:val="en-US"/>
        </w:rPr>
        <w:t xml:space="preserve">  on </w:t>
      </w:r>
      <w:r w:rsidR="003D258E">
        <w:rPr>
          <w:rFonts w:asciiTheme="minorHAnsi" w:hAnsiTheme="minorHAnsi"/>
          <w:b/>
          <w:sz w:val="21"/>
          <w:szCs w:val="21"/>
          <w:lang w:val="en-US"/>
        </w:rPr>
        <w:t xml:space="preserve">getting to zero and guarding against a further resurgence of the outbreak in areas that have remained at zero cases for a period of 42 days. </w:t>
      </w:r>
    </w:p>
    <w:p w14:paraId="7BCB9E32" w14:textId="77777777" w:rsidR="00391D71" w:rsidRPr="00041D3E" w:rsidRDefault="00391D71" w:rsidP="008C7371">
      <w:pPr>
        <w:spacing w:after="0" w:line="240" w:lineRule="auto"/>
        <w:jc w:val="both"/>
        <w:rPr>
          <w:rFonts w:asciiTheme="minorHAnsi" w:hAnsiTheme="minorHAnsi"/>
          <w:b/>
          <w:sz w:val="21"/>
          <w:szCs w:val="21"/>
          <w:lang w:val="en-US"/>
        </w:rPr>
      </w:pPr>
    </w:p>
    <w:p w14:paraId="393277CB" w14:textId="181B9D3C" w:rsidR="00D3497F" w:rsidRDefault="00CA1A81" w:rsidP="008C7371">
      <w:pPr>
        <w:spacing w:after="0" w:line="240" w:lineRule="auto"/>
        <w:jc w:val="both"/>
        <w:rPr>
          <w:sz w:val="21"/>
          <w:szCs w:val="21"/>
          <w:lang w:val="en-US"/>
        </w:rPr>
      </w:pPr>
      <w:r w:rsidRPr="00041D3E">
        <w:rPr>
          <w:sz w:val="21"/>
          <w:szCs w:val="21"/>
          <w:lang w:val="en-US"/>
        </w:rPr>
        <w:t xml:space="preserve">Strong leadership </w:t>
      </w:r>
      <w:r w:rsidR="003D258E">
        <w:rPr>
          <w:sz w:val="21"/>
          <w:szCs w:val="21"/>
          <w:lang w:val="en-US"/>
        </w:rPr>
        <w:t xml:space="preserve">by community leaders and governments </w:t>
      </w:r>
      <w:r w:rsidRPr="00041D3E">
        <w:rPr>
          <w:sz w:val="21"/>
          <w:szCs w:val="21"/>
          <w:lang w:val="en-US"/>
        </w:rPr>
        <w:t xml:space="preserve">is required to </w:t>
      </w:r>
      <w:r w:rsidR="003D258E">
        <w:rPr>
          <w:sz w:val="21"/>
          <w:szCs w:val="21"/>
          <w:lang w:val="en-US"/>
        </w:rPr>
        <w:t xml:space="preserve">reinforce the need for continued vigilance by communities, particularly in areas where transmission rates are in decline.  </w:t>
      </w:r>
      <w:r w:rsidRPr="00041D3E">
        <w:rPr>
          <w:sz w:val="21"/>
          <w:szCs w:val="21"/>
          <w:lang w:val="en-US"/>
        </w:rPr>
        <w:t xml:space="preserve">Preventive measures </w:t>
      </w:r>
      <w:r w:rsidR="008C7371">
        <w:rPr>
          <w:sz w:val="21"/>
          <w:szCs w:val="21"/>
          <w:lang w:val="en-US"/>
        </w:rPr>
        <w:t>–</w:t>
      </w:r>
      <w:r w:rsidR="003D258E">
        <w:rPr>
          <w:sz w:val="21"/>
          <w:szCs w:val="21"/>
          <w:lang w:val="en-US"/>
        </w:rPr>
        <w:t xml:space="preserve"> </w:t>
      </w:r>
      <w:r w:rsidR="008C7371">
        <w:rPr>
          <w:sz w:val="21"/>
          <w:szCs w:val="21"/>
          <w:lang w:val="en-US"/>
        </w:rPr>
        <w:t xml:space="preserve">such as </w:t>
      </w:r>
      <w:r w:rsidRPr="00041D3E">
        <w:rPr>
          <w:sz w:val="21"/>
          <w:szCs w:val="21"/>
          <w:lang w:val="en-US"/>
        </w:rPr>
        <w:t>hand washing</w:t>
      </w:r>
      <w:r w:rsidR="003D258E">
        <w:rPr>
          <w:sz w:val="21"/>
          <w:szCs w:val="21"/>
          <w:lang w:val="en-US"/>
        </w:rPr>
        <w:t xml:space="preserve"> and adopting a’</w:t>
      </w:r>
      <w:r w:rsidRPr="00041D3E">
        <w:rPr>
          <w:sz w:val="21"/>
          <w:szCs w:val="21"/>
          <w:lang w:val="en-US"/>
        </w:rPr>
        <w:t xml:space="preserve"> no-touch</w:t>
      </w:r>
      <w:r w:rsidR="003D258E">
        <w:rPr>
          <w:sz w:val="21"/>
          <w:szCs w:val="21"/>
          <w:lang w:val="en-US"/>
        </w:rPr>
        <w:t xml:space="preserve">’ </w:t>
      </w:r>
      <w:r w:rsidR="008C7371">
        <w:rPr>
          <w:sz w:val="21"/>
          <w:szCs w:val="21"/>
          <w:lang w:val="en-US"/>
        </w:rPr>
        <w:t>policy -</w:t>
      </w:r>
      <w:r w:rsidRPr="00041D3E">
        <w:rPr>
          <w:sz w:val="21"/>
          <w:szCs w:val="21"/>
          <w:lang w:val="en-US"/>
        </w:rPr>
        <w:t xml:space="preserve"> must continue to be </w:t>
      </w:r>
      <w:r w:rsidR="003D258E">
        <w:rPr>
          <w:sz w:val="21"/>
          <w:szCs w:val="21"/>
          <w:lang w:val="en-US"/>
        </w:rPr>
        <w:t xml:space="preserve">adopted by communities. </w:t>
      </w:r>
      <w:r w:rsidRPr="00041D3E">
        <w:rPr>
          <w:sz w:val="21"/>
          <w:szCs w:val="21"/>
          <w:lang w:val="en-US"/>
        </w:rPr>
        <w:t xml:space="preserve"> </w:t>
      </w:r>
      <w:r w:rsidR="00D3497F" w:rsidRPr="00041D3E">
        <w:rPr>
          <w:rFonts w:asciiTheme="minorHAnsi" w:hAnsiTheme="minorHAnsi"/>
          <w:sz w:val="21"/>
          <w:szCs w:val="21"/>
          <w:lang w:val="en-US"/>
        </w:rPr>
        <w:t xml:space="preserve">It is </w:t>
      </w:r>
      <w:r w:rsidR="00A55BB6" w:rsidRPr="00041D3E">
        <w:rPr>
          <w:rFonts w:asciiTheme="minorHAnsi" w:hAnsiTheme="minorHAnsi"/>
          <w:sz w:val="21"/>
          <w:szCs w:val="21"/>
          <w:lang w:val="en-US"/>
        </w:rPr>
        <w:t xml:space="preserve">also </w:t>
      </w:r>
      <w:r w:rsidR="00D3497F" w:rsidRPr="00041D3E">
        <w:rPr>
          <w:rFonts w:asciiTheme="minorHAnsi" w:hAnsiTheme="minorHAnsi"/>
          <w:sz w:val="21"/>
          <w:szCs w:val="21"/>
          <w:lang w:val="en-US"/>
        </w:rPr>
        <w:t>essential to</w:t>
      </w:r>
      <w:r w:rsidR="003D258E">
        <w:rPr>
          <w:rFonts w:asciiTheme="minorHAnsi" w:hAnsiTheme="minorHAnsi"/>
          <w:sz w:val="21"/>
          <w:szCs w:val="21"/>
          <w:lang w:val="en-US"/>
        </w:rPr>
        <w:t xml:space="preserve"> prioritise</w:t>
      </w:r>
      <w:r w:rsidR="00D3497F" w:rsidRPr="00041D3E">
        <w:rPr>
          <w:rFonts w:asciiTheme="minorHAnsi" w:hAnsiTheme="minorHAnsi"/>
          <w:sz w:val="21"/>
          <w:szCs w:val="21"/>
          <w:lang w:val="en-US"/>
        </w:rPr>
        <w:t xml:space="preserve"> </w:t>
      </w:r>
      <w:r w:rsidR="003D258E">
        <w:rPr>
          <w:rFonts w:asciiTheme="minorHAnsi" w:hAnsiTheme="minorHAnsi"/>
          <w:sz w:val="21"/>
          <w:szCs w:val="21"/>
          <w:lang w:val="en-US"/>
        </w:rPr>
        <w:t xml:space="preserve">activities including: </w:t>
      </w:r>
      <w:r w:rsidR="00D3497F" w:rsidRPr="00041D3E">
        <w:rPr>
          <w:rFonts w:asciiTheme="minorHAnsi" w:hAnsiTheme="minorHAnsi"/>
          <w:sz w:val="21"/>
          <w:szCs w:val="21"/>
          <w:lang w:val="en-US"/>
        </w:rPr>
        <w:t>community mobilization and community surveillance</w:t>
      </w:r>
      <w:r w:rsidR="003D258E">
        <w:rPr>
          <w:rFonts w:asciiTheme="minorHAnsi" w:hAnsiTheme="minorHAnsi"/>
          <w:sz w:val="21"/>
          <w:szCs w:val="21"/>
          <w:lang w:val="en-US"/>
        </w:rPr>
        <w:t>;</w:t>
      </w:r>
      <w:r w:rsidR="00D3497F" w:rsidRPr="00041D3E">
        <w:rPr>
          <w:rFonts w:asciiTheme="minorHAnsi" w:hAnsiTheme="minorHAnsi"/>
          <w:sz w:val="21"/>
          <w:szCs w:val="21"/>
          <w:lang w:val="en-US"/>
        </w:rPr>
        <w:t xml:space="preserve"> contact tracing and active case finding</w:t>
      </w:r>
      <w:r w:rsidR="003D258E">
        <w:rPr>
          <w:rFonts w:asciiTheme="minorHAnsi" w:hAnsiTheme="minorHAnsi"/>
          <w:sz w:val="21"/>
          <w:szCs w:val="21"/>
          <w:lang w:val="en-US"/>
        </w:rPr>
        <w:t>;</w:t>
      </w:r>
      <w:r w:rsidR="00D3497F" w:rsidRPr="00041D3E">
        <w:rPr>
          <w:rFonts w:asciiTheme="minorHAnsi" w:hAnsiTheme="minorHAnsi"/>
          <w:sz w:val="21"/>
          <w:szCs w:val="21"/>
          <w:lang w:val="en-US"/>
        </w:rPr>
        <w:t xml:space="preserve"> I</w:t>
      </w:r>
      <w:r w:rsidR="003D258E">
        <w:rPr>
          <w:rFonts w:asciiTheme="minorHAnsi" w:hAnsiTheme="minorHAnsi"/>
          <w:sz w:val="21"/>
          <w:szCs w:val="21"/>
          <w:lang w:val="en-US"/>
        </w:rPr>
        <w:t xml:space="preserve">nfection </w:t>
      </w:r>
      <w:r w:rsidR="00D3497F" w:rsidRPr="00041D3E">
        <w:rPr>
          <w:rFonts w:asciiTheme="minorHAnsi" w:hAnsiTheme="minorHAnsi"/>
          <w:sz w:val="21"/>
          <w:szCs w:val="21"/>
          <w:lang w:val="en-US"/>
        </w:rPr>
        <w:t>P</w:t>
      </w:r>
      <w:r w:rsidR="003D258E">
        <w:rPr>
          <w:rFonts w:asciiTheme="minorHAnsi" w:hAnsiTheme="minorHAnsi"/>
          <w:sz w:val="21"/>
          <w:szCs w:val="21"/>
          <w:lang w:val="en-US"/>
        </w:rPr>
        <w:t xml:space="preserve">revention and </w:t>
      </w:r>
      <w:r w:rsidR="00D3497F" w:rsidRPr="00041D3E">
        <w:rPr>
          <w:rFonts w:asciiTheme="minorHAnsi" w:hAnsiTheme="minorHAnsi"/>
          <w:sz w:val="21"/>
          <w:szCs w:val="21"/>
          <w:lang w:val="en-US"/>
        </w:rPr>
        <w:t>C</w:t>
      </w:r>
      <w:r w:rsidR="003D258E">
        <w:rPr>
          <w:rFonts w:asciiTheme="minorHAnsi" w:hAnsiTheme="minorHAnsi"/>
          <w:sz w:val="21"/>
          <w:szCs w:val="21"/>
          <w:lang w:val="en-US"/>
        </w:rPr>
        <w:t>ontrol (IPC)</w:t>
      </w:r>
      <w:r w:rsidR="00D3497F" w:rsidRPr="00041D3E">
        <w:rPr>
          <w:rFonts w:asciiTheme="minorHAnsi" w:hAnsiTheme="minorHAnsi"/>
          <w:sz w:val="21"/>
          <w:szCs w:val="21"/>
          <w:lang w:val="en-US"/>
        </w:rPr>
        <w:t xml:space="preserve"> </w:t>
      </w:r>
      <w:r w:rsidR="003D258E">
        <w:rPr>
          <w:rFonts w:asciiTheme="minorHAnsi" w:hAnsiTheme="minorHAnsi"/>
          <w:sz w:val="21"/>
          <w:szCs w:val="21"/>
          <w:lang w:val="en-US"/>
        </w:rPr>
        <w:t>training for healthcare workers</w:t>
      </w:r>
      <w:r w:rsidR="00FB1A29">
        <w:rPr>
          <w:rFonts w:asciiTheme="minorHAnsi" w:hAnsiTheme="minorHAnsi"/>
          <w:sz w:val="21"/>
          <w:szCs w:val="21"/>
          <w:lang w:val="en-US"/>
        </w:rPr>
        <w:t xml:space="preserve"> </w:t>
      </w:r>
      <w:r w:rsidR="00D3497F" w:rsidRPr="00041D3E">
        <w:rPr>
          <w:rFonts w:asciiTheme="minorHAnsi" w:hAnsiTheme="minorHAnsi"/>
          <w:sz w:val="21"/>
          <w:szCs w:val="21"/>
          <w:lang w:val="en-US"/>
        </w:rPr>
        <w:t>in health facilities and safe burials.</w:t>
      </w:r>
      <w:r w:rsidR="00172453" w:rsidRPr="00041D3E">
        <w:rPr>
          <w:rFonts w:asciiTheme="minorHAnsi" w:hAnsiTheme="minorHAnsi"/>
          <w:sz w:val="21"/>
          <w:szCs w:val="21"/>
          <w:lang w:val="en-US"/>
        </w:rPr>
        <w:t xml:space="preserve"> </w:t>
      </w:r>
    </w:p>
    <w:p w14:paraId="66CA5937" w14:textId="77777777" w:rsidR="003D258E" w:rsidRPr="00041D3E" w:rsidRDefault="003D258E" w:rsidP="008C7371">
      <w:pPr>
        <w:spacing w:after="0" w:line="240" w:lineRule="auto"/>
        <w:jc w:val="both"/>
        <w:rPr>
          <w:sz w:val="21"/>
          <w:szCs w:val="21"/>
          <w:lang w:val="en-US"/>
        </w:rPr>
      </w:pPr>
    </w:p>
    <w:p w14:paraId="146FB7F0" w14:textId="781CB346" w:rsidR="001903D0" w:rsidRPr="00041D3E" w:rsidRDefault="00F97D33" w:rsidP="008C7371">
      <w:pPr>
        <w:spacing w:after="0" w:line="240" w:lineRule="auto"/>
        <w:jc w:val="both"/>
        <w:rPr>
          <w:sz w:val="21"/>
          <w:szCs w:val="21"/>
          <w:lang w:val="en-US"/>
        </w:rPr>
      </w:pPr>
      <w:r w:rsidRPr="00041D3E">
        <w:rPr>
          <w:rFonts w:asciiTheme="minorHAnsi" w:hAnsiTheme="minorHAnsi"/>
          <w:sz w:val="21"/>
          <w:szCs w:val="21"/>
          <w:lang w:val="en-US"/>
        </w:rPr>
        <w:t>Furthermore</w:t>
      </w:r>
      <w:r w:rsidR="005A494D" w:rsidRPr="00041D3E">
        <w:rPr>
          <w:rFonts w:asciiTheme="minorHAnsi" w:hAnsiTheme="minorHAnsi"/>
          <w:sz w:val="21"/>
          <w:szCs w:val="21"/>
          <w:lang w:val="en-US"/>
        </w:rPr>
        <w:t>,</w:t>
      </w:r>
      <w:r w:rsidRPr="00041D3E">
        <w:rPr>
          <w:rFonts w:asciiTheme="minorHAnsi" w:hAnsiTheme="minorHAnsi"/>
          <w:sz w:val="21"/>
          <w:szCs w:val="21"/>
          <w:lang w:val="en-US"/>
        </w:rPr>
        <w:t xml:space="preserve"> t</w:t>
      </w:r>
      <w:r w:rsidR="00A20C3F" w:rsidRPr="00041D3E">
        <w:rPr>
          <w:rFonts w:asciiTheme="minorHAnsi" w:hAnsiTheme="minorHAnsi"/>
          <w:sz w:val="21"/>
          <w:szCs w:val="21"/>
          <w:lang w:val="en-US"/>
        </w:rPr>
        <w:t xml:space="preserve">here is an urgent need to </w:t>
      </w:r>
      <w:r w:rsidR="003D258E">
        <w:rPr>
          <w:rFonts w:asciiTheme="minorHAnsi" w:hAnsiTheme="minorHAnsi"/>
          <w:sz w:val="21"/>
          <w:szCs w:val="21"/>
          <w:lang w:val="en-US"/>
        </w:rPr>
        <w:t xml:space="preserve">tackle </w:t>
      </w:r>
      <w:r w:rsidR="00A20C3F" w:rsidRPr="00041D3E">
        <w:rPr>
          <w:rFonts w:asciiTheme="minorHAnsi" w:hAnsiTheme="minorHAnsi"/>
          <w:sz w:val="21"/>
          <w:szCs w:val="21"/>
          <w:lang w:val="en-US"/>
        </w:rPr>
        <w:t xml:space="preserve"> overlooked needs </w:t>
      </w:r>
      <w:r w:rsidR="003D258E">
        <w:rPr>
          <w:rFonts w:asciiTheme="minorHAnsi" w:hAnsiTheme="minorHAnsi"/>
          <w:sz w:val="21"/>
          <w:szCs w:val="21"/>
          <w:lang w:val="en-US"/>
        </w:rPr>
        <w:t xml:space="preserve">in the direct response to EVD including: </w:t>
      </w:r>
      <w:r w:rsidR="00CD7603">
        <w:rPr>
          <w:rFonts w:asciiTheme="minorHAnsi" w:hAnsiTheme="minorHAnsi"/>
          <w:sz w:val="21"/>
          <w:szCs w:val="21"/>
          <w:lang w:val="en-US"/>
        </w:rPr>
        <w:t xml:space="preserve"> </w:t>
      </w:r>
      <w:r w:rsidR="003D258E">
        <w:rPr>
          <w:rFonts w:asciiTheme="minorHAnsi" w:hAnsiTheme="minorHAnsi"/>
          <w:sz w:val="21"/>
          <w:szCs w:val="21"/>
          <w:lang w:val="en-US"/>
        </w:rPr>
        <w:t xml:space="preserve">provision of </w:t>
      </w:r>
      <w:r w:rsidR="00A20C3F" w:rsidRPr="00041D3E">
        <w:rPr>
          <w:rFonts w:asciiTheme="minorHAnsi" w:hAnsiTheme="minorHAnsi"/>
          <w:sz w:val="21"/>
          <w:szCs w:val="21"/>
          <w:lang w:val="en-US"/>
        </w:rPr>
        <w:t xml:space="preserve">psycho-social care </w:t>
      </w:r>
      <w:r w:rsidR="005013D7">
        <w:rPr>
          <w:rFonts w:asciiTheme="minorHAnsi" w:hAnsiTheme="minorHAnsi"/>
          <w:sz w:val="21"/>
          <w:szCs w:val="21"/>
          <w:lang w:val="en-US"/>
        </w:rPr>
        <w:t xml:space="preserve">(for children, </w:t>
      </w:r>
      <w:r w:rsidR="00A20C3F" w:rsidRPr="00041D3E">
        <w:rPr>
          <w:rFonts w:asciiTheme="minorHAnsi" w:hAnsiTheme="minorHAnsi"/>
          <w:sz w:val="21"/>
          <w:szCs w:val="21"/>
          <w:lang w:val="en-US"/>
        </w:rPr>
        <w:t>health workers, burial teams, and survivors</w:t>
      </w:r>
      <w:r w:rsidR="005013D7">
        <w:rPr>
          <w:rFonts w:asciiTheme="minorHAnsi" w:hAnsiTheme="minorHAnsi"/>
          <w:sz w:val="21"/>
          <w:szCs w:val="21"/>
          <w:lang w:val="en-US"/>
        </w:rPr>
        <w:t>)</w:t>
      </w:r>
      <w:r w:rsidR="00A20C3F" w:rsidRPr="00041D3E">
        <w:rPr>
          <w:rFonts w:asciiTheme="minorHAnsi" w:hAnsiTheme="minorHAnsi"/>
          <w:sz w:val="21"/>
          <w:szCs w:val="21"/>
          <w:lang w:val="en-US"/>
        </w:rPr>
        <w:t>; protection for children and for women and girls</w:t>
      </w:r>
      <w:r w:rsidR="005013D7">
        <w:rPr>
          <w:rFonts w:asciiTheme="minorHAnsi" w:hAnsiTheme="minorHAnsi"/>
          <w:sz w:val="21"/>
          <w:szCs w:val="21"/>
          <w:lang w:val="en-US"/>
        </w:rPr>
        <w:t xml:space="preserve">. Orphaned and unaccompanied children need to be placed as soon as possible </w:t>
      </w:r>
      <w:r w:rsidR="005013D7" w:rsidRPr="001F26F1">
        <w:rPr>
          <w:lang w:val="en-US"/>
        </w:rPr>
        <w:t>with families able to care for them in order to reduce their vulnerability to abuse, exploitation and violence</w:t>
      </w:r>
      <w:r w:rsidR="00CD7603">
        <w:rPr>
          <w:rFonts w:asciiTheme="minorHAnsi" w:hAnsiTheme="minorHAnsi"/>
          <w:sz w:val="21"/>
          <w:szCs w:val="21"/>
          <w:lang w:val="en-US"/>
        </w:rPr>
        <w:t>. Livelihood</w:t>
      </w:r>
      <w:r w:rsidR="00CD7603" w:rsidRPr="00CD7603">
        <w:rPr>
          <w:rFonts w:asciiTheme="minorHAnsi" w:hAnsiTheme="minorHAnsi"/>
          <w:sz w:val="21"/>
          <w:szCs w:val="21"/>
          <w:lang w:val="en-US"/>
        </w:rPr>
        <w:t xml:space="preserve"> </w:t>
      </w:r>
      <w:r w:rsidR="00CD7603" w:rsidRPr="00041D3E">
        <w:rPr>
          <w:rFonts w:asciiTheme="minorHAnsi" w:hAnsiTheme="minorHAnsi"/>
          <w:sz w:val="21"/>
          <w:szCs w:val="21"/>
          <w:lang w:val="en-US"/>
        </w:rPr>
        <w:t>support</w:t>
      </w:r>
      <w:r w:rsidR="002C27B6">
        <w:rPr>
          <w:rFonts w:asciiTheme="minorHAnsi" w:hAnsiTheme="minorHAnsi"/>
          <w:sz w:val="21"/>
          <w:szCs w:val="21"/>
          <w:lang w:val="en-US"/>
        </w:rPr>
        <w:t>,</w:t>
      </w:r>
      <w:r w:rsidR="00CD7603">
        <w:rPr>
          <w:rFonts w:asciiTheme="minorHAnsi" w:hAnsiTheme="minorHAnsi"/>
          <w:sz w:val="21"/>
          <w:szCs w:val="21"/>
          <w:lang w:val="en-US"/>
        </w:rPr>
        <w:t xml:space="preserve"> </w:t>
      </w:r>
      <w:r w:rsidR="002C27B6">
        <w:rPr>
          <w:rFonts w:asciiTheme="minorHAnsi" w:hAnsiTheme="minorHAnsi"/>
          <w:sz w:val="21"/>
          <w:szCs w:val="21"/>
          <w:lang w:val="en-US"/>
        </w:rPr>
        <w:t>for example</w:t>
      </w:r>
      <w:r w:rsidR="00CD7603">
        <w:rPr>
          <w:rFonts w:asciiTheme="minorHAnsi" w:hAnsiTheme="minorHAnsi"/>
          <w:sz w:val="21"/>
          <w:szCs w:val="21"/>
          <w:lang w:val="en-US"/>
        </w:rPr>
        <w:t xml:space="preserve"> income generating activities </w:t>
      </w:r>
      <w:r w:rsidR="002C27B6">
        <w:rPr>
          <w:rFonts w:asciiTheme="minorHAnsi" w:hAnsiTheme="minorHAnsi"/>
          <w:sz w:val="21"/>
          <w:szCs w:val="21"/>
          <w:lang w:val="en-US"/>
        </w:rPr>
        <w:t xml:space="preserve">is </w:t>
      </w:r>
      <w:r w:rsidR="00CD7603">
        <w:rPr>
          <w:rFonts w:asciiTheme="minorHAnsi" w:hAnsiTheme="minorHAnsi"/>
          <w:sz w:val="21"/>
          <w:szCs w:val="21"/>
          <w:lang w:val="en-US"/>
        </w:rPr>
        <w:t>also needed</w:t>
      </w:r>
      <w:r w:rsidR="002C27B6">
        <w:rPr>
          <w:rFonts w:asciiTheme="minorHAnsi" w:hAnsiTheme="minorHAnsi"/>
          <w:sz w:val="21"/>
          <w:szCs w:val="21"/>
          <w:lang w:val="en-US"/>
        </w:rPr>
        <w:t xml:space="preserve"> for households that have lost an income-generator and in areas under quarantine</w:t>
      </w:r>
      <w:r w:rsidR="00D850EE" w:rsidRPr="00041D3E">
        <w:rPr>
          <w:rFonts w:asciiTheme="minorHAnsi" w:hAnsiTheme="minorHAnsi"/>
          <w:sz w:val="21"/>
          <w:szCs w:val="21"/>
          <w:lang w:val="en-US"/>
        </w:rPr>
        <w:t xml:space="preserve">. </w:t>
      </w:r>
      <w:r w:rsidR="002C27B6">
        <w:rPr>
          <w:rFonts w:asciiTheme="minorHAnsi" w:hAnsiTheme="minorHAnsi"/>
          <w:sz w:val="21"/>
          <w:szCs w:val="21"/>
          <w:lang w:val="en-US"/>
        </w:rPr>
        <w:t>Finally, c</w:t>
      </w:r>
      <w:r w:rsidR="005310B7" w:rsidRPr="00041D3E">
        <w:rPr>
          <w:rFonts w:asciiTheme="minorHAnsi" w:hAnsiTheme="minorHAnsi"/>
          <w:sz w:val="21"/>
          <w:szCs w:val="21"/>
          <w:lang w:val="en-US"/>
        </w:rPr>
        <w:t>ar</w:t>
      </w:r>
      <w:r w:rsidR="001903D0" w:rsidRPr="00041D3E">
        <w:rPr>
          <w:rFonts w:asciiTheme="minorHAnsi" w:hAnsiTheme="minorHAnsi"/>
          <w:sz w:val="21"/>
          <w:szCs w:val="21"/>
          <w:lang w:val="en-US"/>
        </w:rPr>
        <w:t xml:space="preserve">e must be taken that all response measures </w:t>
      </w:r>
      <w:r w:rsidR="000F746B" w:rsidRPr="00041D3E">
        <w:rPr>
          <w:rFonts w:asciiTheme="minorHAnsi" w:hAnsiTheme="minorHAnsi"/>
          <w:sz w:val="21"/>
          <w:szCs w:val="21"/>
          <w:lang w:val="en-US"/>
        </w:rPr>
        <w:t xml:space="preserve">respect basic human rights (including measures </w:t>
      </w:r>
      <w:r w:rsidR="000F746B" w:rsidRPr="00041D3E">
        <w:rPr>
          <w:sz w:val="21"/>
          <w:szCs w:val="21"/>
          <w:lang w:val="en-US"/>
        </w:rPr>
        <w:t>that isolate potential cases)</w:t>
      </w:r>
      <w:r w:rsidR="002C27B6">
        <w:rPr>
          <w:sz w:val="21"/>
          <w:szCs w:val="21"/>
          <w:lang w:val="en-US"/>
        </w:rPr>
        <w:t>.</w:t>
      </w:r>
    </w:p>
    <w:p w14:paraId="70C4223F" w14:textId="77777777" w:rsidR="00D21B8A" w:rsidRDefault="00D21B8A" w:rsidP="008C7371">
      <w:pPr>
        <w:tabs>
          <w:tab w:val="left" w:pos="5124"/>
        </w:tabs>
        <w:spacing w:after="0" w:line="240" w:lineRule="auto"/>
        <w:jc w:val="both"/>
        <w:rPr>
          <w:rFonts w:asciiTheme="minorHAnsi" w:hAnsiTheme="minorHAnsi"/>
          <w:lang w:val="en-US"/>
        </w:rPr>
      </w:pPr>
    </w:p>
    <w:p w14:paraId="039F2C44" w14:textId="77777777" w:rsidR="00560133" w:rsidRDefault="00560133" w:rsidP="008C7371">
      <w:pPr>
        <w:tabs>
          <w:tab w:val="left" w:pos="5124"/>
        </w:tabs>
        <w:spacing w:after="0" w:line="240" w:lineRule="auto"/>
        <w:jc w:val="both"/>
        <w:rPr>
          <w:rFonts w:asciiTheme="minorHAnsi" w:hAnsiTheme="minorHAnsi"/>
          <w:lang w:val="en-US"/>
        </w:rPr>
      </w:pPr>
    </w:p>
    <w:p w14:paraId="2173E99C" w14:textId="5F733DA6" w:rsidR="007B2C78" w:rsidRPr="00670860" w:rsidRDefault="007D6330" w:rsidP="008C7371">
      <w:pPr>
        <w:pStyle w:val="Titre"/>
      </w:pPr>
      <w:r>
        <w:t>Safe re</w:t>
      </w:r>
      <w:r w:rsidR="007B2C78">
        <w:t>opening of Essential Services during the response</w:t>
      </w:r>
    </w:p>
    <w:p w14:paraId="27D3F6F9" w14:textId="6D281AC0" w:rsidR="00FE632D" w:rsidRDefault="00FE632D" w:rsidP="008C7371">
      <w:pPr>
        <w:spacing w:after="0" w:line="240" w:lineRule="auto"/>
        <w:jc w:val="both"/>
        <w:rPr>
          <w:rFonts w:asciiTheme="minorHAnsi" w:hAnsiTheme="minorHAnsi"/>
          <w:lang w:val="en-US"/>
        </w:rPr>
      </w:pPr>
    </w:p>
    <w:p w14:paraId="2F62AEEB" w14:textId="6F371C95" w:rsidR="00D21B8A" w:rsidRPr="00041D3E" w:rsidRDefault="00FB1523" w:rsidP="008C7371">
      <w:pPr>
        <w:spacing w:after="0" w:line="240" w:lineRule="auto"/>
        <w:jc w:val="both"/>
        <w:rPr>
          <w:rFonts w:asciiTheme="minorHAnsi" w:hAnsiTheme="minorHAnsi"/>
          <w:sz w:val="21"/>
          <w:szCs w:val="21"/>
          <w:lang w:val="en-US"/>
        </w:rPr>
      </w:pPr>
      <w:r w:rsidRPr="00041D3E">
        <w:rPr>
          <w:rFonts w:asciiTheme="minorHAnsi" w:hAnsiTheme="minorHAnsi"/>
          <w:sz w:val="21"/>
          <w:szCs w:val="21"/>
          <w:lang w:val="en-US"/>
        </w:rPr>
        <w:t xml:space="preserve">The </w:t>
      </w:r>
      <w:r w:rsidR="002C27B6">
        <w:rPr>
          <w:rFonts w:asciiTheme="minorHAnsi" w:hAnsiTheme="minorHAnsi"/>
          <w:sz w:val="21"/>
          <w:szCs w:val="21"/>
          <w:lang w:val="en-US"/>
        </w:rPr>
        <w:t xml:space="preserve">transmission rates are </w:t>
      </w:r>
      <w:r w:rsidRPr="00041D3E">
        <w:rPr>
          <w:rFonts w:asciiTheme="minorHAnsi" w:hAnsiTheme="minorHAnsi"/>
          <w:sz w:val="21"/>
          <w:szCs w:val="21"/>
          <w:lang w:val="en-US"/>
        </w:rPr>
        <w:t xml:space="preserve">finally </w:t>
      </w:r>
      <w:r w:rsidR="00C546F3">
        <w:rPr>
          <w:rFonts w:asciiTheme="minorHAnsi" w:hAnsiTheme="minorHAnsi"/>
          <w:sz w:val="21"/>
          <w:szCs w:val="21"/>
          <w:lang w:val="en-US"/>
        </w:rPr>
        <w:t>s</w:t>
      </w:r>
      <w:r w:rsidR="002C27B6">
        <w:rPr>
          <w:rFonts w:asciiTheme="minorHAnsi" w:hAnsiTheme="minorHAnsi"/>
          <w:sz w:val="21"/>
          <w:szCs w:val="21"/>
          <w:lang w:val="en-US"/>
        </w:rPr>
        <w:t>tarting to decline but the outbreak is also having a devastating impact on essential services.</w:t>
      </w:r>
      <w:r w:rsidR="007D470E">
        <w:rPr>
          <w:rFonts w:asciiTheme="minorHAnsi" w:hAnsiTheme="minorHAnsi"/>
          <w:sz w:val="21"/>
          <w:szCs w:val="21"/>
          <w:lang w:val="en-US"/>
        </w:rPr>
        <w:t xml:space="preserve"> </w:t>
      </w:r>
      <w:r w:rsidR="003E4853">
        <w:rPr>
          <w:rFonts w:asciiTheme="minorHAnsi" w:hAnsiTheme="minorHAnsi"/>
          <w:sz w:val="21"/>
          <w:szCs w:val="21"/>
          <w:lang w:val="en-US"/>
        </w:rPr>
        <w:t xml:space="preserve">The </w:t>
      </w:r>
      <w:r w:rsidR="002C27B6">
        <w:rPr>
          <w:rFonts w:asciiTheme="minorHAnsi" w:hAnsiTheme="minorHAnsi"/>
          <w:sz w:val="21"/>
          <w:szCs w:val="21"/>
          <w:lang w:val="en-US"/>
        </w:rPr>
        <w:t xml:space="preserve">measures to </w:t>
      </w:r>
      <w:r w:rsidR="003E4853">
        <w:rPr>
          <w:rFonts w:asciiTheme="minorHAnsi" w:hAnsiTheme="minorHAnsi"/>
          <w:sz w:val="21"/>
          <w:szCs w:val="21"/>
          <w:lang w:val="en-US"/>
        </w:rPr>
        <w:t>c</w:t>
      </w:r>
      <w:r w:rsidRPr="00041D3E">
        <w:rPr>
          <w:rFonts w:asciiTheme="minorHAnsi" w:hAnsiTheme="minorHAnsi"/>
          <w:sz w:val="21"/>
          <w:szCs w:val="21"/>
          <w:lang w:val="en-US"/>
        </w:rPr>
        <w:t>ontain</w:t>
      </w:r>
      <w:r w:rsidR="002C27B6">
        <w:rPr>
          <w:rFonts w:asciiTheme="minorHAnsi" w:hAnsiTheme="minorHAnsi"/>
          <w:sz w:val="21"/>
          <w:szCs w:val="21"/>
          <w:lang w:val="en-US"/>
        </w:rPr>
        <w:t xml:space="preserve"> the outbreak,</w:t>
      </w:r>
      <w:r w:rsidR="007D470E">
        <w:rPr>
          <w:rFonts w:asciiTheme="minorHAnsi" w:hAnsiTheme="minorHAnsi"/>
          <w:sz w:val="21"/>
          <w:szCs w:val="21"/>
          <w:lang w:val="en-US"/>
        </w:rPr>
        <w:t xml:space="preserve"> </w:t>
      </w:r>
      <w:r w:rsidR="002C27B6">
        <w:rPr>
          <w:rFonts w:asciiTheme="minorHAnsi" w:hAnsiTheme="minorHAnsi"/>
          <w:sz w:val="21"/>
          <w:szCs w:val="21"/>
          <w:lang w:val="en-US"/>
        </w:rPr>
        <w:t>the</w:t>
      </w:r>
      <w:r w:rsidR="007D470E">
        <w:rPr>
          <w:rFonts w:asciiTheme="minorHAnsi" w:hAnsiTheme="minorHAnsi"/>
          <w:sz w:val="21"/>
          <w:szCs w:val="21"/>
          <w:lang w:val="en-US"/>
        </w:rPr>
        <w:t xml:space="preserve"> </w:t>
      </w:r>
      <w:r w:rsidR="003E4853">
        <w:rPr>
          <w:rFonts w:asciiTheme="minorHAnsi" w:hAnsiTheme="minorHAnsi"/>
          <w:sz w:val="21"/>
          <w:szCs w:val="21"/>
          <w:lang w:val="en-US"/>
        </w:rPr>
        <w:t xml:space="preserve">sense of </w:t>
      </w:r>
      <w:r w:rsidRPr="00041D3E">
        <w:rPr>
          <w:rFonts w:asciiTheme="minorHAnsi" w:hAnsiTheme="minorHAnsi"/>
          <w:sz w:val="21"/>
          <w:szCs w:val="21"/>
          <w:lang w:val="en-US"/>
        </w:rPr>
        <w:t>fear</w:t>
      </w:r>
      <w:r w:rsidR="003E4853">
        <w:rPr>
          <w:rFonts w:asciiTheme="minorHAnsi" w:hAnsiTheme="minorHAnsi"/>
          <w:sz w:val="21"/>
          <w:szCs w:val="21"/>
          <w:lang w:val="en-US"/>
        </w:rPr>
        <w:t xml:space="preserve"> and mis</w:t>
      </w:r>
      <w:r w:rsidRPr="00041D3E">
        <w:rPr>
          <w:rFonts w:asciiTheme="minorHAnsi" w:hAnsiTheme="minorHAnsi"/>
          <w:sz w:val="21"/>
          <w:szCs w:val="21"/>
          <w:lang w:val="en-US"/>
        </w:rPr>
        <w:t xml:space="preserve">trust </w:t>
      </w:r>
      <w:r w:rsidR="003E4853">
        <w:rPr>
          <w:rFonts w:asciiTheme="minorHAnsi" w:hAnsiTheme="minorHAnsi"/>
          <w:sz w:val="21"/>
          <w:szCs w:val="21"/>
          <w:lang w:val="en-US"/>
        </w:rPr>
        <w:t>among communities</w:t>
      </w:r>
      <w:r w:rsidR="002C27B6">
        <w:rPr>
          <w:rFonts w:asciiTheme="minorHAnsi" w:hAnsiTheme="minorHAnsi"/>
          <w:sz w:val="21"/>
          <w:szCs w:val="21"/>
          <w:lang w:val="en-US"/>
        </w:rPr>
        <w:t xml:space="preserve"> and the loss of frontline health workers to the disease</w:t>
      </w:r>
      <w:r w:rsidR="003E4853">
        <w:rPr>
          <w:rFonts w:asciiTheme="minorHAnsi" w:hAnsiTheme="minorHAnsi"/>
          <w:sz w:val="21"/>
          <w:szCs w:val="21"/>
          <w:lang w:val="en-US"/>
        </w:rPr>
        <w:t>, have</w:t>
      </w:r>
      <w:r w:rsidRPr="00041D3E">
        <w:rPr>
          <w:rFonts w:asciiTheme="minorHAnsi" w:hAnsiTheme="minorHAnsi"/>
          <w:sz w:val="21"/>
          <w:szCs w:val="21"/>
          <w:lang w:val="en-US"/>
        </w:rPr>
        <w:t xml:space="preserve"> </w:t>
      </w:r>
      <w:r w:rsidR="003E4853">
        <w:rPr>
          <w:rFonts w:asciiTheme="minorHAnsi" w:hAnsiTheme="minorHAnsi"/>
          <w:sz w:val="21"/>
          <w:szCs w:val="21"/>
          <w:lang w:val="en-US"/>
        </w:rPr>
        <w:t xml:space="preserve">crippled </w:t>
      </w:r>
      <w:r w:rsidR="00D21A5D" w:rsidRPr="00041D3E">
        <w:rPr>
          <w:rFonts w:asciiTheme="minorHAnsi" w:hAnsiTheme="minorHAnsi"/>
          <w:sz w:val="21"/>
          <w:szCs w:val="21"/>
          <w:lang w:val="en-US"/>
        </w:rPr>
        <w:t xml:space="preserve">health </w:t>
      </w:r>
      <w:r w:rsidR="003E4853">
        <w:rPr>
          <w:rFonts w:asciiTheme="minorHAnsi" w:hAnsiTheme="minorHAnsi"/>
          <w:sz w:val="21"/>
          <w:szCs w:val="21"/>
          <w:lang w:val="en-US"/>
        </w:rPr>
        <w:t xml:space="preserve">and education </w:t>
      </w:r>
      <w:r w:rsidR="00D21A5D" w:rsidRPr="00041D3E">
        <w:rPr>
          <w:rFonts w:asciiTheme="minorHAnsi" w:hAnsiTheme="minorHAnsi"/>
          <w:sz w:val="21"/>
          <w:szCs w:val="21"/>
          <w:lang w:val="en-US"/>
        </w:rPr>
        <w:t>services</w:t>
      </w:r>
      <w:r w:rsidRPr="00041D3E">
        <w:rPr>
          <w:rFonts w:asciiTheme="minorHAnsi" w:hAnsiTheme="minorHAnsi"/>
          <w:sz w:val="21"/>
          <w:szCs w:val="21"/>
          <w:lang w:val="en-US"/>
        </w:rPr>
        <w:t xml:space="preserve">. Today, as health care facilities and schools </w:t>
      </w:r>
      <w:r w:rsidR="002C27B6">
        <w:rPr>
          <w:rFonts w:asciiTheme="minorHAnsi" w:hAnsiTheme="minorHAnsi"/>
          <w:sz w:val="21"/>
          <w:szCs w:val="21"/>
          <w:lang w:val="en-US"/>
        </w:rPr>
        <w:t xml:space="preserve">start to </w:t>
      </w:r>
      <w:r w:rsidRPr="00041D3E">
        <w:rPr>
          <w:rFonts w:asciiTheme="minorHAnsi" w:hAnsiTheme="minorHAnsi"/>
          <w:sz w:val="21"/>
          <w:szCs w:val="21"/>
          <w:lang w:val="en-US"/>
        </w:rPr>
        <w:t>re</w:t>
      </w:r>
      <w:r w:rsidR="002C27B6">
        <w:rPr>
          <w:rFonts w:asciiTheme="minorHAnsi" w:hAnsiTheme="minorHAnsi"/>
          <w:sz w:val="21"/>
          <w:szCs w:val="21"/>
          <w:lang w:val="en-US"/>
        </w:rPr>
        <w:t>-</w:t>
      </w:r>
      <w:r w:rsidRPr="00041D3E">
        <w:rPr>
          <w:rFonts w:asciiTheme="minorHAnsi" w:hAnsiTheme="minorHAnsi"/>
          <w:sz w:val="21"/>
          <w:szCs w:val="21"/>
          <w:lang w:val="en-US"/>
        </w:rPr>
        <w:t xml:space="preserve">open, it is critical that </w:t>
      </w:r>
      <w:r w:rsidR="00331979" w:rsidRPr="00041D3E">
        <w:rPr>
          <w:rFonts w:asciiTheme="minorHAnsi" w:hAnsiTheme="minorHAnsi"/>
          <w:sz w:val="21"/>
          <w:szCs w:val="21"/>
          <w:lang w:val="en-US"/>
        </w:rPr>
        <w:t xml:space="preserve">key </w:t>
      </w:r>
      <w:r w:rsidRPr="00041D3E">
        <w:rPr>
          <w:rFonts w:asciiTheme="minorHAnsi" w:hAnsiTheme="minorHAnsi"/>
          <w:sz w:val="21"/>
          <w:szCs w:val="21"/>
          <w:lang w:val="en-US"/>
        </w:rPr>
        <w:t xml:space="preserve">elements of the </w:t>
      </w:r>
      <w:r w:rsidRPr="00041D3E">
        <w:rPr>
          <w:rFonts w:asciiTheme="minorHAnsi" w:hAnsiTheme="minorHAnsi"/>
          <w:sz w:val="21"/>
          <w:szCs w:val="21"/>
          <w:lang w:val="en-US"/>
        </w:rPr>
        <w:lastRenderedPageBreak/>
        <w:t xml:space="preserve">emergency response - </w:t>
      </w:r>
      <w:r w:rsidR="002C27B6">
        <w:rPr>
          <w:rFonts w:asciiTheme="minorHAnsi" w:hAnsiTheme="minorHAnsi"/>
          <w:sz w:val="21"/>
          <w:szCs w:val="21"/>
          <w:lang w:val="en-US"/>
        </w:rPr>
        <w:t>including</w:t>
      </w:r>
      <w:r w:rsidRPr="00041D3E">
        <w:rPr>
          <w:rFonts w:asciiTheme="minorHAnsi" w:hAnsiTheme="minorHAnsi"/>
          <w:sz w:val="21"/>
          <w:szCs w:val="21"/>
          <w:lang w:val="en-US"/>
        </w:rPr>
        <w:t xml:space="preserve"> comprehensive IPC</w:t>
      </w:r>
      <w:r w:rsidR="002C27B6">
        <w:rPr>
          <w:rFonts w:asciiTheme="minorHAnsi" w:hAnsiTheme="minorHAnsi"/>
          <w:sz w:val="21"/>
          <w:szCs w:val="21"/>
          <w:lang w:val="en-US"/>
        </w:rPr>
        <w:t xml:space="preserve"> and </w:t>
      </w:r>
      <w:r w:rsidRPr="00041D3E">
        <w:rPr>
          <w:rFonts w:asciiTheme="minorHAnsi" w:hAnsiTheme="minorHAnsi"/>
          <w:sz w:val="21"/>
          <w:szCs w:val="21"/>
          <w:lang w:val="en-US"/>
        </w:rPr>
        <w:t>WASH interventions - are mainstreamed</w:t>
      </w:r>
      <w:r w:rsidR="00317176" w:rsidRPr="00041D3E">
        <w:rPr>
          <w:rFonts w:asciiTheme="minorHAnsi" w:hAnsiTheme="minorHAnsi"/>
          <w:sz w:val="21"/>
          <w:szCs w:val="21"/>
          <w:lang w:val="en-US"/>
        </w:rPr>
        <w:t xml:space="preserve"> </w:t>
      </w:r>
      <w:r w:rsidR="002C27B6">
        <w:rPr>
          <w:rFonts w:asciiTheme="minorHAnsi" w:hAnsiTheme="minorHAnsi"/>
          <w:sz w:val="21"/>
          <w:szCs w:val="21"/>
          <w:lang w:val="en-US"/>
        </w:rPr>
        <w:t xml:space="preserve">into all sectoral responses </w:t>
      </w:r>
      <w:r w:rsidR="00317176" w:rsidRPr="00041D3E">
        <w:rPr>
          <w:rFonts w:asciiTheme="minorHAnsi" w:hAnsiTheme="minorHAnsi"/>
          <w:sz w:val="21"/>
          <w:szCs w:val="21"/>
          <w:lang w:val="en-US"/>
        </w:rPr>
        <w:t xml:space="preserve">to ensure a “safe” reopening of these </w:t>
      </w:r>
      <w:r w:rsidR="002C27B6" w:rsidRPr="00041D3E">
        <w:rPr>
          <w:rFonts w:asciiTheme="minorHAnsi" w:hAnsiTheme="minorHAnsi"/>
          <w:sz w:val="21"/>
          <w:szCs w:val="21"/>
          <w:lang w:val="en-US"/>
        </w:rPr>
        <w:t>s</w:t>
      </w:r>
      <w:r w:rsidR="002C27B6">
        <w:rPr>
          <w:rFonts w:asciiTheme="minorHAnsi" w:hAnsiTheme="minorHAnsi"/>
          <w:sz w:val="21"/>
          <w:szCs w:val="21"/>
          <w:lang w:val="en-US"/>
        </w:rPr>
        <w:t>ervices</w:t>
      </w:r>
      <w:r w:rsidRPr="00041D3E">
        <w:rPr>
          <w:rFonts w:asciiTheme="minorHAnsi" w:hAnsiTheme="minorHAnsi"/>
          <w:sz w:val="21"/>
          <w:szCs w:val="21"/>
          <w:lang w:val="en-US"/>
        </w:rPr>
        <w:t>.</w:t>
      </w:r>
      <w:r w:rsidR="00BC4D58" w:rsidRPr="00041D3E">
        <w:rPr>
          <w:rFonts w:asciiTheme="minorHAnsi" w:hAnsiTheme="minorHAnsi"/>
          <w:sz w:val="21"/>
          <w:szCs w:val="21"/>
          <w:lang w:val="en-US"/>
        </w:rPr>
        <w:t xml:space="preserve"> </w:t>
      </w:r>
    </w:p>
    <w:p w14:paraId="1744A77E" w14:textId="77777777" w:rsidR="00FE632D" w:rsidRPr="00041D3E" w:rsidRDefault="00FE632D" w:rsidP="008C7371">
      <w:pPr>
        <w:spacing w:after="0" w:line="240" w:lineRule="auto"/>
        <w:jc w:val="both"/>
        <w:rPr>
          <w:rFonts w:asciiTheme="minorHAnsi" w:hAnsiTheme="minorHAnsi"/>
          <w:b/>
          <w:sz w:val="21"/>
          <w:szCs w:val="21"/>
          <w:lang w:val="en-US"/>
        </w:rPr>
      </w:pPr>
    </w:p>
    <w:p w14:paraId="272DB000" w14:textId="0EC22989" w:rsidR="00496F30" w:rsidRDefault="00496F30" w:rsidP="008C7371">
      <w:pPr>
        <w:spacing w:after="0" w:line="240" w:lineRule="auto"/>
        <w:jc w:val="both"/>
        <w:rPr>
          <w:rFonts w:asciiTheme="minorHAnsi" w:hAnsiTheme="minorHAnsi"/>
          <w:sz w:val="21"/>
          <w:szCs w:val="21"/>
          <w:lang w:val="en-GB"/>
        </w:rPr>
      </w:pPr>
      <w:r w:rsidRPr="00041D3E">
        <w:rPr>
          <w:rFonts w:asciiTheme="minorHAnsi" w:hAnsiTheme="minorHAnsi"/>
          <w:b/>
          <w:sz w:val="21"/>
          <w:szCs w:val="21"/>
          <w:lang w:val="en-GB"/>
        </w:rPr>
        <w:t>National health systems</w:t>
      </w:r>
      <w:r w:rsidRPr="00041D3E">
        <w:rPr>
          <w:rFonts w:asciiTheme="minorHAnsi" w:hAnsiTheme="minorHAnsi"/>
          <w:sz w:val="21"/>
          <w:szCs w:val="21"/>
          <w:lang w:val="en-GB"/>
        </w:rPr>
        <w:t xml:space="preserve"> were largely unable to respond to the routine healthcare needs of children and women, leaving them highly vulnerable to specific threats to health and nutrition. In Phase 2 of the response, it is </w:t>
      </w:r>
      <w:r w:rsidR="002C1ED4" w:rsidRPr="00041D3E">
        <w:rPr>
          <w:rFonts w:asciiTheme="minorHAnsi" w:hAnsiTheme="minorHAnsi"/>
          <w:sz w:val="21"/>
          <w:szCs w:val="21"/>
          <w:lang w:val="en-GB"/>
        </w:rPr>
        <w:t>essential</w:t>
      </w:r>
      <w:r w:rsidRPr="00041D3E">
        <w:rPr>
          <w:rFonts w:asciiTheme="minorHAnsi" w:hAnsiTheme="minorHAnsi"/>
          <w:sz w:val="21"/>
          <w:szCs w:val="21"/>
          <w:lang w:val="en-GB"/>
        </w:rPr>
        <w:t xml:space="preserve"> to put more focus on closing this gap and ensure that children and women access </w:t>
      </w:r>
      <w:r w:rsidR="00504061" w:rsidRPr="00041D3E">
        <w:rPr>
          <w:rFonts w:asciiTheme="minorHAnsi" w:hAnsiTheme="minorHAnsi"/>
          <w:sz w:val="21"/>
          <w:szCs w:val="21"/>
          <w:lang w:val="en-GB"/>
        </w:rPr>
        <w:t xml:space="preserve">safely </w:t>
      </w:r>
      <w:r w:rsidRPr="00041D3E">
        <w:rPr>
          <w:rFonts w:asciiTheme="minorHAnsi" w:hAnsiTheme="minorHAnsi"/>
          <w:sz w:val="21"/>
          <w:szCs w:val="21"/>
          <w:lang w:val="en-GB"/>
        </w:rPr>
        <w:t xml:space="preserve">basic healthcare including routine immunization and maternal healthcare. This will require a multi-pronged effort including activities like Infection Prevention Control for healthcare workers; stock and supply of health posts and confidence building measures with communities to restore their trust in the healthcare system.  Quick and coordinated action will be needed in the coming weeks to expand surveillance activities, resume routine vaccination campaigns and establish ‘safe’ access to health facilities. </w:t>
      </w:r>
    </w:p>
    <w:p w14:paraId="57621388" w14:textId="77777777" w:rsidR="002C27B6" w:rsidRPr="00041D3E" w:rsidRDefault="002C27B6" w:rsidP="008C7371">
      <w:pPr>
        <w:spacing w:after="0" w:line="240" w:lineRule="auto"/>
        <w:jc w:val="both"/>
        <w:rPr>
          <w:rFonts w:asciiTheme="minorHAnsi" w:hAnsiTheme="minorHAnsi"/>
          <w:sz w:val="21"/>
          <w:szCs w:val="21"/>
          <w:lang w:val="en-GB"/>
        </w:rPr>
      </w:pPr>
    </w:p>
    <w:p w14:paraId="770B9C98" w14:textId="7F3751FD" w:rsidR="00496F30" w:rsidRDefault="0024446B" w:rsidP="008C7371">
      <w:pPr>
        <w:spacing w:after="0" w:line="240" w:lineRule="auto"/>
        <w:jc w:val="both"/>
        <w:rPr>
          <w:rFonts w:asciiTheme="minorHAnsi" w:hAnsiTheme="minorHAnsi"/>
          <w:sz w:val="21"/>
          <w:szCs w:val="21"/>
          <w:lang w:val="en-GB"/>
        </w:rPr>
      </w:pPr>
      <w:r w:rsidRPr="00041D3E">
        <w:rPr>
          <w:rFonts w:asciiTheme="minorHAnsi" w:hAnsiTheme="minorHAnsi"/>
          <w:sz w:val="21"/>
          <w:szCs w:val="21"/>
          <w:lang w:val="en-GB"/>
        </w:rPr>
        <w:t xml:space="preserve">While the most visible impact of the crisis has been on the health sector, children have missed out on almost one year of formal </w:t>
      </w:r>
      <w:r w:rsidRPr="00041D3E">
        <w:rPr>
          <w:rFonts w:asciiTheme="minorHAnsi" w:hAnsiTheme="minorHAnsi"/>
          <w:b/>
          <w:sz w:val="21"/>
          <w:szCs w:val="21"/>
          <w:lang w:val="en-GB"/>
        </w:rPr>
        <w:t>education</w:t>
      </w:r>
      <w:r w:rsidRPr="00041D3E">
        <w:rPr>
          <w:rFonts w:asciiTheme="minorHAnsi" w:hAnsiTheme="minorHAnsi"/>
          <w:sz w:val="21"/>
          <w:szCs w:val="21"/>
          <w:lang w:val="en-GB"/>
        </w:rPr>
        <w:t xml:space="preserve">. </w:t>
      </w:r>
      <w:r w:rsidR="00496F30" w:rsidRPr="00041D3E">
        <w:rPr>
          <w:rFonts w:asciiTheme="minorHAnsi" w:hAnsiTheme="minorHAnsi"/>
          <w:sz w:val="21"/>
          <w:szCs w:val="21"/>
          <w:lang w:val="en-GB"/>
        </w:rPr>
        <w:t>In addition to ongoing work to support the Ministry of Education to ensure the ‘safe’ re-opening of schools in the context of ongoing transmission of EVD, a major push will be needed to help students ‘catch-up’ on their curriculum.</w:t>
      </w:r>
    </w:p>
    <w:p w14:paraId="2C5121C3" w14:textId="77777777" w:rsidR="00560133" w:rsidRPr="002C1ED4" w:rsidRDefault="00560133" w:rsidP="008C7371">
      <w:pPr>
        <w:spacing w:after="0" w:line="240" w:lineRule="auto"/>
        <w:jc w:val="both"/>
        <w:rPr>
          <w:rFonts w:asciiTheme="minorHAnsi" w:hAnsiTheme="minorHAnsi"/>
          <w:lang w:val="en-US"/>
        </w:rPr>
      </w:pPr>
    </w:p>
    <w:p w14:paraId="4709157E" w14:textId="63629199" w:rsidR="00D21B8A" w:rsidRPr="00670860" w:rsidRDefault="00EB2A78" w:rsidP="008C7371">
      <w:pPr>
        <w:pStyle w:val="Titre"/>
      </w:pPr>
      <w:r>
        <w:t>priorities for reco</w:t>
      </w:r>
      <w:r w:rsidR="00E91244">
        <w:t>very planning and resilient systems</w:t>
      </w:r>
      <w:r w:rsidR="000B2D79">
        <w:t xml:space="preserve"> building</w:t>
      </w:r>
    </w:p>
    <w:p w14:paraId="0A43B2B7" w14:textId="77777777" w:rsidR="00D21B8A" w:rsidRPr="00EB2A78" w:rsidRDefault="00D21B8A" w:rsidP="008C7371">
      <w:pPr>
        <w:spacing w:after="0" w:line="240" w:lineRule="auto"/>
        <w:jc w:val="both"/>
        <w:rPr>
          <w:rFonts w:asciiTheme="minorHAnsi" w:hAnsiTheme="minorHAnsi"/>
          <w:lang w:val="en-US"/>
        </w:rPr>
      </w:pPr>
    </w:p>
    <w:p w14:paraId="3FC099FB" w14:textId="42F998D8" w:rsidR="00C4209E" w:rsidRDefault="00D21B8A" w:rsidP="008C7371">
      <w:pPr>
        <w:spacing w:after="0" w:line="240" w:lineRule="auto"/>
        <w:jc w:val="both"/>
        <w:rPr>
          <w:rFonts w:asciiTheme="minorHAnsi" w:hAnsiTheme="minorHAnsi"/>
          <w:sz w:val="21"/>
          <w:szCs w:val="21"/>
          <w:lang w:val="en-US"/>
        </w:rPr>
      </w:pPr>
      <w:r w:rsidRPr="00041D3E">
        <w:rPr>
          <w:rFonts w:asciiTheme="minorHAnsi" w:hAnsiTheme="minorHAnsi"/>
          <w:sz w:val="21"/>
          <w:szCs w:val="21"/>
          <w:lang w:val="en-US"/>
        </w:rPr>
        <w:t xml:space="preserve">The </w:t>
      </w:r>
      <w:r w:rsidR="00EC6514" w:rsidRPr="00041D3E">
        <w:rPr>
          <w:rFonts w:asciiTheme="minorHAnsi" w:hAnsiTheme="minorHAnsi"/>
          <w:sz w:val="21"/>
          <w:szCs w:val="21"/>
          <w:lang w:val="en-US"/>
        </w:rPr>
        <w:t>outbreak</w:t>
      </w:r>
      <w:r w:rsidRPr="00041D3E">
        <w:rPr>
          <w:rFonts w:asciiTheme="minorHAnsi" w:hAnsiTheme="minorHAnsi"/>
          <w:sz w:val="21"/>
          <w:szCs w:val="21"/>
          <w:lang w:val="en-US"/>
        </w:rPr>
        <w:t xml:space="preserve"> has </w:t>
      </w:r>
      <w:r w:rsidR="003A4EEA">
        <w:rPr>
          <w:rFonts w:asciiTheme="minorHAnsi" w:hAnsiTheme="minorHAnsi"/>
          <w:sz w:val="21"/>
          <w:szCs w:val="21"/>
          <w:lang w:val="en-US"/>
        </w:rPr>
        <w:t xml:space="preserve">offset much of </w:t>
      </w:r>
      <w:r w:rsidRPr="00041D3E">
        <w:rPr>
          <w:rFonts w:asciiTheme="minorHAnsi" w:hAnsiTheme="minorHAnsi"/>
          <w:sz w:val="21"/>
          <w:szCs w:val="21"/>
          <w:lang w:val="en-US"/>
        </w:rPr>
        <w:t>the progress Guinea, Liberia and Sierra Leone, had made over the last decade</w:t>
      </w:r>
      <w:r w:rsidR="00BF5F4F" w:rsidRPr="00041D3E">
        <w:rPr>
          <w:rFonts w:asciiTheme="minorHAnsi" w:hAnsiTheme="minorHAnsi"/>
          <w:sz w:val="21"/>
          <w:szCs w:val="21"/>
          <w:lang w:val="en-US"/>
        </w:rPr>
        <w:t xml:space="preserve"> </w:t>
      </w:r>
      <w:r w:rsidR="003A4EEA">
        <w:rPr>
          <w:rFonts w:asciiTheme="minorHAnsi" w:hAnsiTheme="minorHAnsi"/>
          <w:sz w:val="21"/>
          <w:szCs w:val="21"/>
          <w:lang w:val="en-US"/>
        </w:rPr>
        <w:t>in building essential services. This highlights</w:t>
      </w:r>
      <w:r w:rsidRPr="00041D3E">
        <w:rPr>
          <w:rFonts w:asciiTheme="minorHAnsi" w:hAnsiTheme="minorHAnsi"/>
          <w:sz w:val="21"/>
          <w:szCs w:val="21"/>
          <w:lang w:val="en-US"/>
        </w:rPr>
        <w:t xml:space="preserve"> the fragility of </w:t>
      </w:r>
      <w:r w:rsidR="004550FF">
        <w:rPr>
          <w:rFonts w:asciiTheme="minorHAnsi" w:hAnsiTheme="minorHAnsi"/>
          <w:sz w:val="21"/>
          <w:szCs w:val="21"/>
          <w:lang w:val="en-US"/>
        </w:rPr>
        <w:t xml:space="preserve">public </w:t>
      </w:r>
      <w:r w:rsidRPr="00041D3E">
        <w:rPr>
          <w:rFonts w:asciiTheme="minorHAnsi" w:hAnsiTheme="minorHAnsi"/>
          <w:sz w:val="21"/>
          <w:szCs w:val="21"/>
          <w:lang w:val="en-US"/>
        </w:rPr>
        <w:t xml:space="preserve">services, whose structures have </w:t>
      </w:r>
      <w:r w:rsidR="004550FF">
        <w:rPr>
          <w:rFonts w:asciiTheme="minorHAnsi" w:hAnsiTheme="minorHAnsi"/>
          <w:sz w:val="21"/>
          <w:szCs w:val="21"/>
          <w:lang w:val="en-US"/>
        </w:rPr>
        <w:t>been un</w:t>
      </w:r>
      <w:r w:rsidRPr="00041D3E">
        <w:rPr>
          <w:rFonts w:asciiTheme="minorHAnsi" w:hAnsiTheme="minorHAnsi"/>
          <w:sz w:val="21"/>
          <w:szCs w:val="21"/>
          <w:lang w:val="en-US"/>
        </w:rPr>
        <w:t xml:space="preserve">able to cope with or mitigate the impacts of the epidemic.  </w:t>
      </w:r>
    </w:p>
    <w:p w14:paraId="42874684" w14:textId="77777777" w:rsidR="002C27B6" w:rsidRPr="00041D3E" w:rsidRDefault="002C27B6" w:rsidP="008C7371">
      <w:pPr>
        <w:spacing w:after="0" w:line="240" w:lineRule="auto"/>
        <w:jc w:val="both"/>
        <w:rPr>
          <w:rFonts w:asciiTheme="minorHAnsi" w:hAnsiTheme="minorHAnsi"/>
          <w:sz w:val="21"/>
          <w:szCs w:val="21"/>
          <w:lang w:val="en-US"/>
        </w:rPr>
      </w:pPr>
    </w:p>
    <w:p w14:paraId="01CF8245" w14:textId="0DD14AB2" w:rsidR="00C4209E" w:rsidRPr="00041D3E" w:rsidRDefault="00C4209E" w:rsidP="008C7371">
      <w:pPr>
        <w:spacing w:after="0" w:line="240" w:lineRule="auto"/>
        <w:jc w:val="both"/>
        <w:rPr>
          <w:sz w:val="21"/>
          <w:szCs w:val="21"/>
          <w:lang w:val="en-US"/>
        </w:rPr>
      </w:pPr>
      <w:r w:rsidRPr="00041D3E">
        <w:rPr>
          <w:sz w:val="21"/>
          <w:szCs w:val="21"/>
          <w:lang w:val="en-US"/>
        </w:rPr>
        <w:t xml:space="preserve">As Ebola-affected countries are finalizing their recovery plans, </w:t>
      </w:r>
      <w:r w:rsidR="00BD722B" w:rsidRPr="00041D3E">
        <w:rPr>
          <w:sz w:val="21"/>
          <w:szCs w:val="21"/>
          <w:lang w:val="en-US"/>
        </w:rPr>
        <w:t xml:space="preserve">these plans should </w:t>
      </w:r>
      <w:r w:rsidRPr="00041D3E">
        <w:rPr>
          <w:sz w:val="21"/>
          <w:szCs w:val="21"/>
          <w:lang w:val="en-US"/>
        </w:rPr>
        <w:t xml:space="preserve">address early recovery needs but also chronic issues that </w:t>
      </w:r>
      <w:r w:rsidR="00994659">
        <w:rPr>
          <w:sz w:val="21"/>
          <w:szCs w:val="21"/>
          <w:lang w:val="en-US"/>
        </w:rPr>
        <w:t>require</w:t>
      </w:r>
      <w:r w:rsidRPr="00041D3E">
        <w:rPr>
          <w:sz w:val="21"/>
          <w:szCs w:val="21"/>
          <w:lang w:val="en-US"/>
        </w:rPr>
        <w:t xml:space="preserve"> reinforcement of existing structures to become more resistant and resilient.</w:t>
      </w:r>
      <w:r w:rsidR="00BD722B" w:rsidRPr="00041D3E">
        <w:rPr>
          <w:sz w:val="21"/>
          <w:szCs w:val="21"/>
          <w:lang w:val="en-US"/>
        </w:rPr>
        <w:t xml:space="preserve"> </w:t>
      </w:r>
    </w:p>
    <w:p w14:paraId="5AA91F14" w14:textId="77777777" w:rsidR="002C27B6" w:rsidRDefault="00BD722B" w:rsidP="008C7371">
      <w:pPr>
        <w:tabs>
          <w:tab w:val="left" w:pos="1256"/>
        </w:tabs>
        <w:spacing w:after="0" w:line="240" w:lineRule="auto"/>
        <w:jc w:val="both"/>
        <w:rPr>
          <w:rFonts w:asciiTheme="minorHAnsi" w:hAnsiTheme="minorHAnsi"/>
          <w:sz w:val="21"/>
          <w:szCs w:val="21"/>
          <w:lang w:val="en-US"/>
        </w:rPr>
      </w:pPr>
      <w:r w:rsidRPr="00041D3E">
        <w:rPr>
          <w:rFonts w:asciiTheme="minorHAnsi" w:hAnsiTheme="minorHAnsi"/>
          <w:sz w:val="21"/>
          <w:szCs w:val="21"/>
          <w:lang w:val="en-US"/>
        </w:rPr>
        <w:t xml:space="preserve"> </w:t>
      </w:r>
    </w:p>
    <w:p w14:paraId="2E739C2D" w14:textId="3C7EECCB" w:rsidR="00A04B9D" w:rsidRPr="00041D3E" w:rsidRDefault="000B2D79" w:rsidP="008C7371">
      <w:pPr>
        <w:tabs>
          <w:tab w:val="left" w:pos="1256"/>
        </w:tabs>
        <w:spacing w:after="0" w:line="240" w:lineRule="auto"/>
        <w:jc w:val="both"/>
        <w:rPr>
          <w:rFonts w:asciiTheme="minorHAnsi" w:hAnsiTheme="minorHAnsi"/>
          <w:sz w:val="21"/>
          <w:szCs w:val="21"/>
          <w:lang w:val="en-US"/>
        </w:rPr>
      </w:pPr>
      <w:r w:rsidRPr="00041D3E">
        <w:rPr>
          <w:rFonts w:asciiTheme="minorHAnsi" w:hAnsiTheme="minorHAnsi"/>
          <w:b/>
          <w:sz w:val="21"/>
          <w:szCs w:val="21"/>
          <w:lang w:val="en-US"/>
        </w:rPr>
        <w:t>The recovery planning process overall should r</w:t>
      </w:r>
      <w:r w:rsidR="00CA7969" w:rsidRPr="00041D3E">
        <w:rPr>
          <w:rFonts w:asciiTheme="minorHAnsi" w:hAnsiTheme="minorHAnsi"/>
          <w:b/>
          <w:sz w:val="21"/>
          <w:szCs w:val="21"/>
          <w:lang w:val="en-US"/>
        </w:rPr>
        <w:t>eflect the needs and experience</w:t>
      </w:r>
      <w:r w:rsidRPr="00041D3E">
        <w:rPr>
          <w:rFonts w:asciiTheme="minorHAnsi" w:hAnsiTheme="minorHAnsi"/>
          <w:b/>
          <w:sz w:val="21"/>
          <w:szCs w:val="21"/>
          <w:lang w:val="en-US"/>
        </w:rPr>
        <w:t xml:space="preserve"> of people of all ages and genders within Ebola-affected communitie</w:t>
      </w:r>
      <w:r w:rsidRPr="00041D3E">
        <w:rPr>
          <w:rFonts w:asciiTheme="minorHAnsi" w:hAnsiTheme="minorHAnsi"/>
          <w:sz w:val="21"/>
          <w:szCs w:val="21"/>
          <w:lang w:val="en-US"/>
        </w:rPr>
        <w:t xml:space="preserve">s. </w:t>
      </w:r>
      <w:r w:rsidR="001C1EAB" w:rsidRPr="00041D3E">
        <w:rPr>
          <w:rFonts w:asciiTheme="minorHAnsi" w:hAnsiTheme="minorHAnsi"/>
          <w:sz w:val="21"/>
          <w:szCs w:val="21"/>
          <w:lang w:val="en-US"/>
        </w:rPr>
        <w:t xml:space="preserve">Governments, with support from </w:t>
      </w:r>
      <w:r w:rsidR="00632FED">
        <w:rPr>
          <w:rFonts w:asciiTheme="minorHAnsi" w:hAnsiTheme="minorHAnsi"/>
          <w:sz w:val="21"/>
          <w:szCs w:val="21"/>
          <w:lang w:val="en-US"/>
        </w:rPr>
        <w:t>international actors</w:t>
      </w:r>
      <w:r w:rsidR="001C1EAB" w:rsidRPr="00041D3E">
        <w:rPr>
          <w:rFonts w:asciiTheme="minorHAnsi" w:hAnsiTheme="minorHAnsi"/>
          <w:sz w:val="21"/>
          <w:szCs w:val="21"/>
          <w:lang w:val="en-US"/>
        </w:rPr>
        <w:t xml:space="preserve">, should </w:t>
      </w:r>
      <w:r w:rsidR="00CA7969" w:rsidRPr="00041D3E">
        <w:rPr>
          <w:rFonts w:asciiTheme="minorHAnsi" w:hAnsiTheme="minorHAnsi"/>
          <w:sz w:val="21"/>
          <w:szCs w:val="21"/>
          <w:lang w:val="en-US"/>
        </w:rPr>
        <w:t>guarantee</w:t>
      </w:r>
      <w:r w:rsidR="001C1EAB" w:rsidRPr="00041D3E">
        <w:rPr>
          <w:rFonts w:asciiTheme="minorHAnsi" w:hAnsiTheme="minorHAnsi"/>
          <w:sz w:val="21"/>
          <w:szCs w:val="21"/>
          <w:lang w:val="en-US"/>
        </w:rPr>
        <w:t xml:space="preserve"> </w:t>
      </w:r>
      <w:r w:rsidR="00CA7969" w:rsidRPr="00041D3E">
        <w:rPr>
          <w:rFonts w:asciiTheme="minorHAnsi" w:hAnsiTheme="minorHAnsi"/>
          <w:sz w:val="21"/>
          <w:szCs w:val="21"/>
          <w:lang w:val="en-US"/>
        </w:rPr>
        <w:t xml:space="preserve">the consultation of </w:t>
      </w:r>
      <w:r w:rsidR="001C1EAB" w:rsidRPr="00041D3E">
        <w:rPr>
          <w:sz w:val="21"/>
          <w:szCs w:val="21"/>
          <w:lang w:val="en-US"/>
        </w:rPr>
        <w:t xml:space="preserve">community leaders, </w:t>
      </w:r>
      <w:r w:rsidR="005745B5" w:rsidRPr="00041D3E">
        <w:rPr>
          <w:sz w:val="21"/>
          <w:szCs w:val="21"/>
          <w:lang w:val="en-US"/>
        </w:rPr>
        <w:t xml:space="preserve">local </w:t>
      </w:r>
      <w:r w:rsidR="001C1EAB" w:rsidRPr="00041D3E">
        <w:rPr>
          <w:sz w:val="21"/>
          <w:szCs w:val="21"/>
          <w:lang w:val="en-US"/>
        </w:rPr>
        <w:t xml:space="preserve">level authorities, </w:t>
      </w:r>
      <w:r w:rsidR="00CA7969" w:rsidRPr="00041D3E">
        <w:rPr>
          <w:sz w:val="21"/>
          <w:szCs w:val="21"/>
          <w:lang w:val="en-US"/>
        </w:rPr>
        <w:t xml:space="preserve">as well as </w:t>
      </w:r>
      <w:r w:rsidR="001C1EAB" w:rsidRPr="00041D3E">
        <w:rPr>
          <w:sz w:val="21"/>
          <w:szCs w:val="21"/>
          <w:lang w:val="en-US"/>
        </w:rPr>
        <w:t>civil society</w:t>
      </w:r>
      <w:r w:rsidR="001F2A85">
        <w:rPr>
          <w:sz w:val="21"/>
          <w:szCs w:val="21"/>
          <w:lang w:val="en-US"/>
        </w:rPr>
        <w:t xml:space="preserve"> in the planning process</w:t>
      </w:r>
      <w:r w:rsidR="001C1EAB" w:rsidRPr="00041D3E">
        <w:rPr>
          <w:sz w:val="21"/>
          <w:szCs w:val="21"/>
          <w:lang w:val="en-US"/>
        </w:rPr>
        <w:t xml:space="preserve">. Women’s </w:t>
      </w:r>
      <w:r w:rsidR="005745B5" w:rsidRPr="00041D3E">
        <w:rPr>
          <w:sz w:val="21"/>
          <w:szCs w:val="21"/>
          <w:lang w:val="en-US"/>
        </w:rPr>
        <w:t>participation is also essential.</w:t>
      </w:r>
      <w:r w:rsidR="00493E2C" w:rsidRPr="00041D3E">
        <w:rPr>
          <w:rFonts w:asciiTheme="minorHAnsi" w:hAnsiTheme="minorHAnsi"/>
          <w:sz w:val="21"/>
          <w:szCs w:val="21"/>
          <w:lang w:val="en-US"/>
        </w:rPr>
        <w:t xml:space="preserve"> </w:t>
      </w:r>
      <w:r w:rsidR="00A04B9D" w:rsidRPr="00041D3E">
        <w:rPr>
          <w:rFonts w:asciiTheme="minorHAnsi" w:hAnsiTheme="minorHAnsi"/>
          <w:sz w:val="21"/>
          <w:szCs w:val="21"/>
          <w:lang w:val="en-US"/>
        </w:rPr>
        <w:t>To build a more accurate understanding of current needs, governments must set</w:t>
      </w:r>
      <w:r w:rsidR="00970A8B">
        <w:rPr>
          <w:rFonts w:asciiTheme="minorHAnsi" w:hAnsiTheme="minorHAnsi"/>
          <w:sz w:val="21"/>
          <w:szCs w:val="21"/>
          <w:lang w:val="en-US"/>
        </w:rPr>
        <w:t xml:space="preserve"> </w:t>
      </w:r>
      <w:r w:rsidR="00A04B9D" w:rsidRPr="00041D3E">
        <w:rPr>
          <w:rFonts w:asciiTheme="minorHAnsi" w:hAnsiTheme="minorHAnsi"/>
          <w:sz w:val="21"/>
          <w:szCs w:val="21"/>
          <w:lang w:val="en-US"/>
        </w:rPr>
        <w:t xml:space="preserve">up mechanisms to gather disaggregated </w:t>
      </w:r>
      <w:r w:rsidR="00A04B9D" w:rsidRPr="00041D3E">
        <w:rPr>
          <w:sz w:val="21"/>
          <w:szCs w:val="21"/>
          <w:lang w:val="en-US"/>
        </w:rPr>
        <w:t xml:space="preserve">data by gender, age and disability for all age groups, but also by </w:t>
      </w:r>
      <w:r w:rsidR="003548DF">
        <w:rPr>
          <w:sz w:val="21"/>
          <w:szCs w:val="21"/>
          <w:lang w:val="en-US"/>
        </w:rPr>
        <w:t>regions/districts</w:t>
      </w:r>
      <w:r w:rsidR="00A04B9D" w:rsidRPr="00041D3E">
        <w:rPr>
          <w:sz w:val="21"/>
          <w:szCs w:val="21"/>
          <w:lang w:val="en-US"/>
        </w:rPr>
        <w:t xml:space="preserve">. </w:t>
      </w:r>
    </w:p>
    <w:p w14:paraId="6E1A38D9" w14:textId="77777777" w:rsidR="004D79AD" w:rsidRPr="00041D3E" w:rsidRDefault="004D79AD" w:rsidP="008C7371">
      <w:pPr>
        <w:spacing w:after="0" w:line="240" w:lineRule="auto"/>
        <w:jc w:val="both"/>
        <w:rPr>
          <w:rFonts w:asciiTheme="minorHAnsi" w:hAnsiTheme="minorHAnsi"/>
          <w:sz w:val="21"/>
          <w:szCs w:val="21"/>
          <w:lang w:val="en-US"/>
        </w:rPr>
      </w:pPr>
    </w:p>
    <w:p w14:paraId="45B8CE6F" w14:textId="6FA539CF" w:rsidR="00560079" w:rsidRPr="00041D3E" w:rsidRDefault="00674ACF" w:rsidP="008C7371">
      <w:pPr>
        <w:spacing w:after="0" w:line="240" w:lineRule="auto"/>
        <w:jc w:val="both"/>
        <w:rPr>
          <w:rFonts w:asciiTheme="minorHAnsi" w:hAnsiTheme="minorHAnsi"/>
          <w:sz w:val="21"/>
          <w:szCs w:val="21"/>
          <w:lang w:val="en-US"/>
        </w:rPr>
      </w:pPr>
      <w:r w:rsidRPr="00041D3E">
        <w:rPr>
          <w:sz w:val="21"/>
          <w:szCs w:val="21"/>
          <w:lang w:val="en-US"/>
        </w:rPr>
        <w:t xml:space="preserve">In the recovery phase, the opportunity </w:t>
      </w:r>
      <w:r w:rsidR="002C27B6">
        <w:rPr>
          <w:sz w:val="21"/>
          <w:szCs w:val="21"/>
          <w:lang w:val="en-US"/>
        </w:rPr>
        <w:t>to improve</w:t>
      </w:r>
      <w:r w:rsidR="008F0C83">
        <w:rPr>
          <w:sz w:val="21"/>
          <w:szCs w:val="21"/>
          <w:lang w:val="en-US"/>
        </w:rPr>
        <w:t xml:space="preserve"> the</w:t>
      </w:r>
      <w:r w:rsidRPr="00041D3E">
        <w:rPr>
          <w:sz w:val="21"/>
          <w:szCs w:val="21"/>
          <w:lang w:val="en-US"/>
        </w:rPr>
        <w:t xml:space="preserve"> </w:t>
      </w:r>
      <w:r w:rsidRPr="00041D3E">
        <w:rPr>
          <w:b/>
          <w:sz w:val="21"/>
          <w:szCs w:val="21"/>
          <w:lang w:val="en-US"/>
        </w:rPr>
        <w:t>quality and s</w:t>
      </w:r>
      <w:r w:rsidR="008F0C83">
        <w:rPr>
          <w:b/>
          <w:sz w:val="21"/>
          <w:szCs w:val="21"/>
          <w:lang w:val="en-US"/>
        </w:rPr>
        <w:t xml:space="preserve">ustainability  </w:t>
      </w:r>
      <w:r w:rsidR="003548DF">
        <w:rPr>
          <w:b/>
          <w:sz w:val="21"/>
          <w:szCs w:val="21"/>
          <w:lang w:val="en-US"/>
        </w:rPr>
        <w:t xml:space="preserve">of </w:t>
      </w:r>
      <w:r w:rsidR="009A0360" w:rsidRPr="00041D3E">
        <w:rPr>
          <w:b/>
          <w:sz w:val="21"/>
          <w:szCs w:val="21"/>
          <w:lang w:val="en-US"/>
        </w:rPr>
        <w:t xml:space="preserve">essential </w:t>
      </w:r>
      <w:r w:rsidRPr="00041D3E">
        <w:rPr>
          <w:b/>
          <w:sz w:val="21"/>
          <w:szCs w:val="21"/>
          <w:lang w:val="en-US"/>
        </w:rPr>
        <w:t>services must not be missed</w:t>
      </w:r>
      <w:r w:rsidRPr="00041D3E">
        <w:rPr>
          <w:sz w:val="21"/>
          <w:szCs w:val="21"/>
          <w:lang w:val="en-US"/>
        </w:rPr>
        <w:t xml:space="preserve">. </w:t>
      </w:r>
      <w:r w:rsidR="00DC1214" w:rsidRPr="00041D3E">
        <w:rPr>
          <w:rFonts w:asciiTheme="minorHAnsi" w:hAnsiTheme="minorHAnsi"/>
          <w:sz w:val="21"/>
          <w:szCs w:val="21"/>
          <w:lang w:val="en-US"/>
        </w:rPr>
        <w:t>Sectors most affected by direct and indirect effects of the epidemic should be</w:t>
      </w:r>
      <w:r w:rsidR="002C27B6">
        <w:rPr>
          <w:rFonts w:asciiTheme="minorHAnsi" w:hAnsiTheme="minorHAnsi"/>
          <w:sz w:val="21"/>
          <w:szCs w:val="21"/>
          <w:lang w:val="en-US"/>
        </w:rPr>
        <w:t xml:space="preserve"> the first priority</w:t>
      </w:r>
      <w:r w:rsidR="00DC1214" w:rsidRPr="00041D3E">
        <w:rPr>
          <w:rFonts w:asciiTheme="minorHAnsi" w:hAnsiTheme="minorHAnsi"/>
          <w:sz w:val="21"/>
          <w:szCs w:val="21"/>
          <w:lang w:val="en-US"/>
        </w:rPr>
        <w:t xml:space="preserve"> during the recover</w:t>
      </w:r>
      <w:r w:rsidR="00E75461">
        <w:rPr>
          <w:rFonts w:asciiTheme="minorHAnsi" w:hAnsiTheme="minorHAnsi"/>
          <w:sz w:val="21"/>
          <w:szCs w:val="21"/>
          <w:lang w:val="en-US"/>
        </w:rPr>
        <w:t xml:space="preserve">y phase. </w:t>
      </w:r>
      <w:r w:rsidR="003548DF">
        <w:rPr>
          <w:rFonts w:asciiTheme="minorHAnsi" w:hAnsiTheme="minorHAnsi"/>
          <w:sz w:val="21"/>
          <w:szCs w:val="21"/>
          <w:lang w:val="en-US"/>
        </w:rPr>
        <w:t>T</w:t>
      </w:r>
      <w:r w:rsidR="00560079" w:rsidRPr="00041D3E">
        <w:rPr>
          <w:rFonts w:asciiTheme="minorHAnsi" w:hAnsiTheme="minorHAnsi"/>
          <w:sz w:val="21"/>
          <w:szCs w:val="21"/>
          <w:lang w:val="en-US"/>
        </w:rPr>
        <w:t xml:space="preserve">he following priorities </w:t>
      </w:r>
      <w:r w:rsidR="005417A1">
        <w:rPr>
          <w:rFonts w:asciiTheme="minorHAnsi" w:hAnsiTheme="minorHAnsi"/>
          <w:sz w:val="21"/>
          <w:szCs w:val="21"/>
          <w:lang w:val="en-US"/>
        </w:rPr>
        <w:t>must be</w:t>
      </w:r>
      <w:r w:rsidR="00560079" w:rsidRPr="00041D3E">
        <w:rPr>
          <w:rFonts w:asciiTheme="minorHAnsi" w:hAnsiTheme="minorHAnsi"/>
          <w:sz w:val="21"/>
          <w:szCs w:val="21"/>
          <w:lang w:val="en-US"/>
        </w:rPr>
        <w:t xml:space="preserve"> at the core of any recovery strategies</w:t>
      </w:r>
      <w:r w:rsidR="005417A1">
        <w:rPr>
          <w:rFonts w:asciiTheme="minorHAnsi" w:hAnsiTheme="minorHAnsi"/>
          <w:sz w:val="21"/>
          <w:szCs w:val="21"/>
          <w:lang w:val="en-US"/>
        </w:rPr>
        <w:t xml:space="preserve"> to ensure countries are prepared to withstand any future </w:t>
      </w:r>
      <w:r w:rsidR="00560079" w:rsidRPr="00041D3E">
        <w:rPr>
          <w:rFonts w:asciiTheme="minorHAnsi" w:hAnsiTheme="minorHAnsi"/>
          <w:sz w:val="21"/>
          <w:szCs w:val="21"/>
          <w:lang w:val="en-US"/>
        </w:rPr>
        <w:t>health or food and nutritional crises.</w:t>
      </w:r>
    </w:p>
    <w:p w14:paraId="5DD44B1E" w14:textId="1D526F94" w:rsidR="00560079" w:rsidRPr="00041D3E" w:rsidRDefault="00560079" w:rsidP="008C7371">
      <w:pPr>
        <w:pStyle w:val="Paragraphedeliste"/>
        <w:numPr>
          <w:ilvl w:val="1"/>
          <w:numId w:val="42"/>
        </w:numPr>
        <w:spacing w:after="0" w:line="240" w:lineRule="auto"/>
        <w:ind w:left="284" w:hanging="284"/>
        <w:jc w:val="both"/>
        <w:rPr>
          <w:rFonts w:asciiTheme="minorHAnsi" w:hAnsiTheme="minorHAnsi"/>
          <w:sz w:val="21"/>
          <w:szCs w:val="21"/>
          <w:lang w:val="en-US"/>
        </w:rPr>
      </w:pPr>
      <w:r w:rsidRPr="00041D3E">
        <w:rPr>
          <w:rFonts w:asciiTheme="minorHAnsi" w:hAnsiTheme="minorHAnsi"/>
          <w:b/>
          <w:sz w:val="21"/>
          <w:szCs w:val="21"/>
          <w:lang w:val="en-US"/>
        </w:rPr>
        <w:t>Building resilient health systems</w:t>
      </w:r>
      <w:r w:rsidRPr="00041D3E">
        <w:rPr>
          <w:rFonts w:asciiTheme="minorHAnsi" w:hAnsiTheme="minorHAnsi"/>
          <w:sz w:val="21"/>
          <w:szCs w:val="21"/>
          <w:lang w:val="en-US"/>
        </w:rPr>
        <w:t>, to provide free universal health care that is able to cope with epidemics. This should include</w:t>
      </w:r>
      <w:r w:rsidR="007E59DF">
        <w:rPr>
          <w:rFonts w:asciiTheme="minorHAnsi" w:hAnsiTheme="minorHAnsi"/>
          <w:sz w:val="21"/>
          <w:szCs w:val="21"/>
          <w:lang w:val="en-US"/>
        </w:rPr>
        <w:t>:</w:t>
      </w:r>
      <w:r w:rsidRPr="00041D3E">
        <w:rPr>
          <w:rFonts w:asciiTheme="minorHAnsi" w:hAnsiTheme="minorHAnsi"/>
          <w:sz w:val="21"/>
          <w:szCs w:val="21"/>
          <w:lang w:val="en-US"/>
        </w:rPr>
        <w:t xml:space="preserve"> </w:t>
      </w:r>
      <w:r w:rsidR="007E59DF">
        <w:rPr>
          <w:rFonts w:asciiTheme="minorHAnsi" w:hAnsiTheme="minorHAnsi"/>
          <w:sz w:val="21"/>
          <w:szCs w:val="21"/>
          <w:lang w:val="en-US"/>
        </w:rPr>
        <w:t xml:space="preserve">the </w:t>
      </w:r>
      <w:r w:rsidRPr="00041D3E">
        <w:rPr>
          <w:rFonts w:asciiTheme="minorHAnsi" w:hAnsiTheme="minorHAnsi"/>
          <w:sz w:val="21"/>
          <w:szCs w:val="21"/>
          <w:lang w:val="en-US"/>
        </w:rPr>
        <w:t>setup of an efficient epid</w:t>
      </w:r>
      <w:r w:rsidR="007E59DF">
        <w:rPr>
          <w:rFonts w:asciiTheme="minorHAnsi" w:hAnsiTheme="minorHAnsi"/>
          <w:sz w:val="21"/>
          <w:szCs w:val="21"/>
          <w:lang w:val="en-US"/>
        </w:rPr>
        <w:t>emiological surveillance system;</w:t>
      </w:r>
      <w:r w:rsidRPr="00041D3E">
        <w:rPr>
          <w:rFonts w:asciiTheme="minorHAnsi" w:hAnsiTheme="minorHAnsi"/>
          <w:sz w:val="21"/>
          <w:szCs w:val="21"/>
          <w:lang w:val="en-US"/>
        </w:rPr>
        <w:t xml:space="preserve"> reinforcement of laboratories capacities and contact trac</w:t>
      </w:r>
      <w:r w:rsidR="007E59DF">
        <w:rPr>
          <w:rFonts w:asciiTheme="minorHAnsi" w:hAnsiTheme="minorHAnsi"/>
          <w:sz w:val="21"/>
          <w:szCs w:val="21"/>
          <w:lang w:val="en-US"/>
        </w:rPr>
        <w:t>ing mechanisms for any epidemic;</w:t>
      </w:r>
      <w:r w:rsidRPr="00041D3E">
        <w:rPr>
          <w:rFonts w:asciiTheme="minorHAnsi" w:hAnsiTheme="minorHAnsi"/>
          <w:sz w:val="21"/>
          <w:szCs w:val="21"/>
          <w:lang w:val="en-US"/>
        </w:rPr>
        <w:t xml:space="preserve"> </w:t>
      </w:r>
      <w:r w:rsidR="007E59DF">
        <w:rPr>
          <w:rFonts w:asciiTheme="minorHAnsi" w:hAnsiTheme="minorHAnsi"/>
          <w:sz w:val="21"/>
          <w:szCs w:val="21"/>
          <w:lang w:val="en-US"/>
        </w:rPr>
        <w:t>safe transportation of patients;</w:t>
      </w:r>
      <w:r w:rsidRPr="00041D3E">
        <w:rPr>
          <w:rFonts w:asciiTheme="minorHAnsi" w:hAnsiTheme="minorHAnsi"/>
          <w:sz w:val="21"/>
          <w:szCs w:val="21"/>
          <w:lang w:val="en-US"/>
        </w:rPr>
        <w:t xml:space="preserve"> long-lasting an</w:t>
      </w:r>
      <w:r w:rsidR="007E59DF">
        <w:rPr>
          <w:rFonts w:asciiTheme="minorHAnsi" w:hAnsiTheme="minorHAnsi"/>
          <w:sz w:val="21"/>
          <w:szCs w:val="21"/>
          <w:lang w:val="en-US"/>
        </w:rPr>
        <w:t>d context-appropriate equipment;</w:t>
      </w:r>
      <w:r w:rsidRPr="00041D3E">
        <w:rPr>
          <w:rFonts w:asciiTheme="minorHAnsi" w:hAnsiTheme="minorHAnsi"/>
          <w:sz w:val="21"/>
          <w:szCs w:val="21"/>
          <w:lang w:val="en-US"/>
        </w:rPr>
        <w:t xml:space="preserve"> </w:t>
      </w:r>
      <w:r w:rsidR="007E59DF">
        <w:rPr>
          <w:rFonts w:asciiTheme="minorHAnsi" w:hAnsiTheme="minorHAnsi"/>
          <w:sz w:val="21"/>
          <w:szCs w:val="21"/>
          <w:lang w:val="en-US"/>
        </w:rPr>
        <w:t xml:space="preserve">the </w:t>
      </w:r>
      <w:r w:rsidRPr="00041D3E">
        <w:rPr>
          <w:rFonts w:asciiTheme="minorHAnsi" w:hAnsiTheme="minorHAnsi"/>
          <w:sz w:val="21"/>
          <w:szCs w:val="21"/>
          <w:lang w:val="en-US"/>
        </w:rPr>
        <w:t>development of vaccines</w:t>
      </w:r>
      <w:r w:rsidR="00CD07C4" w:rsidRPr="00041D3E">
        <w:rPr>
          <w:rFonts w:asciiTheme="minorHAnsi" w:hAnsiTheme="minorHAnsi"/>
          <w:sz w:val="21"/>
          <w:szCs w:val="21"/>
          <w:lang w:val="en-US"/>
        </w:rPr>
        <w:t>, etc</w:t>
      </w:r>
      <w:r w:rsidRPr="00041D3E">
        <w:rPr>
          <w:rFonts w:asciiTheme="minorHAnsi" w:hAnsiTheme="minorHAnsi"/>
          <w:sz w:val="21"/>
          <w:szCs w:val="21"/>
          <w:lang w:val="en-US"/>
        </w:rPr>
        <w:t xml:space="preserve">. </w:t>
      </w:r>
    </w:p>
    <w:p w14:paraId="297666EC" w14:textId="2C962E5F" w:rsidR="00F31244" w:rsidRPr="00041D3E" w:rsidRDefault="008B7636" w:rsidP="008C7371">
      <w:pPr>
        <w:pStyle w:val="Paragraphedeliste"/>
        <w:numPr>
          <w:ilvl w:val="1"/>
          <w:numId w:val="42"/>
        </w:numPr>
        <w:spacing w:after="0" w:line="240" w:lineRule="auto"/>
        <w:ind w:left="284" w:hanging="284"/>
        <w:jc w:val="both"/>
        <w:rPr>
          <w:rFonts w:asciiTheme="minorHAnsi" w:hAnsiTheme="minorHAnsi"/>
          <w:sz w:val="21"/>
          <w:szCs w:val="21"/>
          <w:lang w:val="en-US"/>
        </w:rPr>
      </w:pPr>
      <w:r w:rsidRPr="00041D3E">
        <w:rPr>
          <w:rFonts w:asciiTheme="minorHAnsi" w:hAnsiTheme="minorHAnsi"/>
          <w:b/>
          <w:sz w:val="21"/>
          <w:szCs w:val="21"/>
          <w:lang w:val="en-US"/>
        </w:rPr>
        <w:t>Improving</w:t>
      </w:r>
      <w:r w:rsidR="00560079" w:rsidRPr="00041D3E">
        <w:rPr>
          <w:rFonts w:asciiTheme="minorHAnsi" w:hAnsiTheme="minorHAnsi"/>
          <w:b/>
          <w:sz w:val="21"/>
          <w:szCs w:val="21"/>
          <w:lang w:val="en-US"/>
        </w:rPr>
        <w:t xml:space="preserve"> access to Water and Sanitation</w:t>
      </w:r>
      <w:r w:rsidR="0010414C" w:rsidRPr="00041D3E">
        <w:rPr>
          <w:rFonts w:asciiTheme="minorHAnsi" w:hAnsiTheme="minorHAnsi"/>
          <w:b/>
          <w:sz w:val="21"/>
          <w:szCs w:val="21"/>
          <w:lang w:val="en-US"/>
        </w:rPr>
        <w:t xml:space="preserve">, </w:t>
      </w:r>
      <w:r w:rsidR="0010414C" w:rsidRPr="00041D3E">
        <w:rPr>
          <w:rFonts w:asciiTheme="minorHAnsi" w:hAnsiTheme="minorHAnsi"/>
          <w:sz w:val="21"/>
          <w:szCs w:val="21"/>
          <w:lang w:val="en-US"/>
        </w:rPr>
        <w:t>with strong emphasis</w:t>
      </w:r>
      <w:r w:rsidR="00560079" w:rsidRPr="00041D3E">
        <w:rPr>
          <w:rFonts w:asciiTheme="minorHAnsi" w:hAnsiTheme="minorHAnsi"/>
          <w:sz w:val="21"/>
          <w:szCs w:val="21"/>
          <w:lang w:val="en-US"/>
        </w:rPr>
        <w:t xml:space="preserve"> </w:t>
      </w:r>
      <w:r w:rsidR="006D3E69">
        <w:rPr>
          <w:rFonts w:asciiTheme="minorHAnsi" w:hAnsiTheme="minorHAnsi"/>
          <w:sz w:val="21"/>
          <w:szCs w:val="21"/>
          <w:lang w:val="en-US"/>
        </w:rPr>
        <w:t xml:space="preserve">on </w:t>
      </w:r>
      <w:r w:rsidR="00560079" w:rsidRPr="00041D3E">
        <w:rPr>
          <w:rFonts w:asciiTheme="minorHAnsi" w:hAnsiTheme="minorHAnsi"/>
          <w:sz w:val="21"/>
          <w:szCs w:val="21"/>
          <w:lang w:val="en-US"/>
        </w:rPr>
        <w:t xml:space="preserve">health </w:t>
      </w:r>
      <w:r w:rsidR="0010414C" w:rsidRPr="00041D3E">
        <w:rPr>
          <w:rFonts w:asciiTheme="minorHAnsi" w:hAnsiTheme="minorHAnsi"/>
          <w:sz w:val="21"/>
          <w:szCs w:val="21"/>
          <w:lang w:val="en-US"/>
        </w:rPr>
        <w:t>facilities and schools</w:t>
      </w:r>
      <w:r w:rsidR="00560079" w:rsidRPr="00041D3E">
        <w:rPr>
          <w:rFonts w:asciiTheme="minorHAnsi" w:hAnsiTheme="minorHAnsi"/>
          <w:sz w:val="21"/>
          <w:szCs w:val="21"/>
          <w:lang w:val="en-US"/>
        </w:rPr>
        <w:t xml:space="preserve">, and taking advantage of </w:t>
      </w:r>
      <w:r w:rsidRPr="00041D3E">
        <w:rPr>
          <w:rFonts w:asciiTheme="minorHAnsi" w:hAnsiTheme="minorHAnsi"/>
          <w:sz w:val="21"/>
          <w:szCs w:val="21"/>
          <w:lang w:val="en-US"/>
        </w:rPr>
        <w:t>the gains made in awareness of</w:t>
      </w:r>
      <w:r w:rsidR="00560079" w:rsidRPr="00041D3E">
        <w:rPr>
          <w:rFonts w:asciiTheme="minorHAnsi" w:hAnsiTheme="minorHAnsi"/>
          <w:sz w:val="21"/>
          <w:szCs w:val="21"/>
          <w:lang w:val="en-US"/>
        </w:rPr>
        <w:t xml:space="preserve"> and action around </w:t>
      </w:r>
      <w:r w:rsidR="00560079" w:rsidRPr="00083E11">
        <w:rPr>
          <w:rFonts w:asciiTheme="minorHAnsi" w:hAnsiTheme="minorHAnsi"/>
          <w:b/>
          <w:sz w:val="21"/>
          <w:szCs w:val="21"/>
          <w:lang w:val="en-US"/>
        </w:rPr>
        <w:t>hygiene behavior</w:t>
      </w:r>
    </w:p>
    <w:p w14:paraId="43AC8D8D" w14:textId="7867B73C" w:rsidR="006662F1" w:rsidRPr="00041D3E" w:rsidRDefault="000F7EB8" w:rsidP="008C7371">
      <w:pPr>
        <w:pStyle w:val="Paragraphedeliste"/>
        <w:numPr>
          <w:ilvl w:val="1"/>
          <w:numId w:val="42"/>
        </w:numPr>
        <w:spacing w:after="0" w:line="240" w:lineRule="auto"/>
        <w:ind w:left="284" w:hanging="284"/>
        <w:jc w:val="both"/>
        <w:rPr>
          <w:sz w:val="21"/>
          <w:szCs w:val="21"/>
          <w:lang w:val="en-US"/>
        </w:rPr>
      </w:pPr>
      <w:r w:rsidRPr="00041D3E">
        <w:rPr>
          <w:rFonts w:asciiTheme="minorHAnsi" w:hAnsiTheme="minorHAnsi"/>
          <w:b/>
          <w:sz w:val="21"/>
          <w:szCs w:val="21"/>
          <w:lang w:val="en-US"/>
        </w:rPr>
        <w:t xml:space="preserve">Guaranteeing food security </w:t>
      </w:r>
      <w:r w:rsidR="008E05E3" w:rsidRPr="00041D3E">
        <w:rPr>
          <w:rFonts w:asciiTheme="minorHAnsi" w:hAnsiTheme="minorHAnsi"/>
          <w:b/>
          <w:sz w:val="21"/>
          <w:szCs w:val="21"/>
          <w:lang w:val="en-US"/>
        </w:rPr>
        <w:t>and supporting livelihoods</w:t>
      </w:r>
      <w:r w:rsidRPr="00041D3E">
        <w:rPr>
          <w:rFonts w:asciiTheme="minorHAnsi" w:hAnsiTheme="minorHAnsi"/>
          <w:sz w:val="21"/>
          <w:szCs w:val="21"/>
          <w:lang w:val="en-US"/>
        </w:rPr>
        <w:t xml:space="preserve">: </w:t>
      </w:r>
      <w:r w:rsidR="00406DA8" w:rsidRPr="00041D3E">
        <w:rPr>
          <w:rFonts w:asciiTheme="minorHAnsi" w:hAnsiTheme="minorHAnsi"/>
          <w:sz w:val="21"/>
          <w:szCs w:val="21"/>
          <w:lang w:val="en-US"/>
        </w:rPr>
        <w:t xml:space="preserve">in parallel </w:t>
      </w:r>
      <w:r w:rsidR="00CD07C4" w:rsidRPr="00041D3E">
        <w:rPr>
          <w:sz w:val="21"/>
          <w:szCs w:val="21"/>
          <w:lang w:val="en-US"/>
        </w:rPr>
        <w:t>with interventions covering the most immediate food needs, activities strengthening the resilience of the most vulnerable population  should be supported</w:t>
      </w:r>
      <w:r w:rsidR="00AA18A7" w:rsidRPr="00041D3E">
        <w:rPr>
          <w:sz w:val="21"/>
          <w:szCs w:val="21"/>
          <w:lang w:val="en-US"/>
        </w:rPr>
        <w:t xml:space="preserve">, such as </w:t>
      </w:r>
      <w:r w:rsidR="00CD07C4" w:rsidRPr="00041D3E">
        <w:rPr>
          <w:sz w:val="21"/>
          <w:szCs w:val="21"/>
          <w:lang w:val="en-US"/>
        </w:rPr>
        <w:t>inve</w:t>
      </w:r>
      <w:r w:rsidR="004F7355">
        <w:rPr>
          <w:sz w:val="21"/>
          <w:szCs w:val="21"/>
          <w:lang w:val="en-US"/>
        </w:rPr>
        <w:t>stments aiming to enhance small</w:t>
      </w:r>
      <w:r w:rsidR="00CD07C4" w:rsidRPr="00041D3E">
        <w:rPr>
          <w:sz w:val="21"/>
          <w:szCs w:val="21"/>
          <w:lang w:val="en-US"/>
        </w:rPr>
        <w:t xml:space="preserve">holders agricultural production, </w:t>
      </w:r>
      <w:r w:rsidR="00CD07C4" w:rsidRPr="00041D3E">
        <w:rPr>
          <w:b/>
          <w:sz w:val="21"/>
          <w:szCs w:val="21"/>
          <w:lang w:val="en-US"/>
        </w:rPr>
        <w:t>social safety nets</w:t>
      </w:r>
      <w:r w:rsidR="00CD07C4" w:rsidRPr="00041D3E">
        <w:rPr>
          <w:sz w:val="21"/>
          <w:szCs w:val="21"/>
          <w:lang w:val="en-US"/>
        </w:rPr>
        <w:t>, road access/ infrastructure, access to the market.</w:t>
      </w:r>
    </w:p>
    <w:p w14:paraId="54BACC6C" w14:textId="77777777" w:rsidR="00DA3791" w:rsidRPr="00041D3E" w:rsidRDefault="00DA3791" w:rsidP="008C7371">
      <w:pPr>
        <w:pStyle w:val="Paragraphedeliste"/>
        <w:spacing w:after="0" w:line="240" w:lineRule="auto"/>
        <w:ind w:left="284"/>
        <w:jc w:val="both"/>
        <w:rPr>
          <w:sz w:val="21"/>
          <w:szCs w:val="21"/>
          <w:lang w:val="en-US"/>
        </w:rPr>
      </w:pPr>
    </w:p>
    <w:p w14:paraId="5BD4DBC1" w14:textId="5C55EE6D" w:rsidR="00041D3E" w:rsidRDefault="00D66FBB" w:rsidP="008C7371">
      <w:pPr>
        <w:spacing w:after="0" w:line="240" w:lineRule="auto"/>
        <w:jc w:val="both"/>
        <w:rPr>
          <w:rFonts w:asciiTheme="minorHAnsi" w:eastAsiaTheme="minorHAnsi" w:hAnsiTheme="minorHAnsi" w:cstheme="minorBidi"/>
          <w:b/>
          <w:bCs/>
          <w:iCs/>
          <w:caps/>
          <w:color w:val="FFFFFF" w:themeColor="background1"/>
          <w:sz w:val="28"/>
          <w:szCs w:val="28"/>
          <w:lang w:val="en-US"/>
        </w:rPr>
      </w:pPr>
      <w:r>
        <w:rPr>
          <w:b/>
          <w:sz w:val="21"/>
          <w:szCs w:val="21"/>
          <w:lang w:val="en-US"/>
        </w:rPr>
        <w:t>P</w:t>
      </w:r>
      <w:r w:rsidRPr="004F7355">
        <w:rPr>
          <w:b/>
          <w:sz w:val="21"/>
          <w:szCs w:val="21"/>
          <w:lang w:val="en-US"/>
        </w:rPr>
        <w:t>reparedness and</w:t>
      </w:r>
      <w:r>
        <w:rPr>
          <w:b/>
          <w:sz w:val="21"/>
          <w:szCs w:val="21"/>
          <w:lang w:val="en-US"/>
        </w:rPr>
        <w:t xml:space="preserve"> contingency planning/</w:t>
      </w:r>
      <w:r w:rsidRPr="004F7355">
        <w:rPr>
          <w:b/>
          <w:sz w:val="21"/>
          <w:szCs w:val="21"/>
          <w:lang w:val="en-US"/>
        </w:rPr>
        <w:t>response</w:t>
      </w:r>
      <w:r w:rsidRPr="00041D3E">
        <w:rPr>
          <w:sz w:val="21"/>
          <w:szCs w:val="21"/>
          <w:lang w:val="en-US"/>
        </w:rPr>
        <w:t xml:space="preserve"> should be included in recovery plans </w:t>
      </w:r>
      <w:r>
        <w:rPr>
          <w:sz w:val="21"/>
          <w:szCs w:val="21"/>
          <w:lang w:val="en-US"/>
        </w:rPr>
        <w:t>t</w:t>
      </w:r>
      <w:r w:rsidR="00F96A90" w:rsidRPr="00041D3E">
        <w:rPr>
          <w:sz w:val="21"/>
          <w:szCs w:val="21"/>
          <w:lang w:val="en-US"/>
        </w:rPr>
        <w:t>o strengthen the resilience of essential services</w:t>
      </w:r>
      <w:r w:rsidR="00DA3791" w:rsidRPr="00041D3E">
        <w:rPr>
          <w:sz w:val="21"/>
          <w:szCs w:val="21"/>
          <w:lang w:val="en-US"/>
        </w:rPr>
        <w:t xml:space="preserve"> and ensure their quality and sustainability</w:t>
      </w:r>
      <w:r>
        <w:rPr>
          <w:sz w:val="21"/>
          <w:szCs w:val="21"/>
          <w:lang w:val="en-US"/>
        </w:rPr>
        <w:t>.</w:t>
      </w:r>
      <w:r w:rsidR="005512B8" w:rsidRPr="00041D3E">
        <w:rPr>
          <w:sz w:val="21"/>
          <w:szCs w:val="21"/>
          <w:lang w:val="en-US"/>
        </w:rPr>
        <w:t xml:space="preserve"> </w:t>
      </w:r>
      <w:r>
        <w:rPr>
          <w:sz w:val="21"/>
          <w:szCs w:val="21"/>
          <w:lang w:val="en-US"/>
        </w:rPr>
        <w:t>S</w:t>
      </w:r>
      <w:r w:rsidR="00573CBC" w:rsidRPr="00041D3E">
        <w:rPr>
          <w:sz w:val="21"/>
          <w:szCs w:val="21"/>
          <w:lang w:val="en-US"/>
        </w:rPr>
        <w:t xml:space="preserve">ignificant attention </w:t>
      </w:r>
      <w:r>
        <w:rPr>
          <w:sz w:val="21"/>
          <w:szCs w:val="21"/>
          <w:lang w:val="en-US"/>
        </w:rPr>
        <w:t xml:space="preserve">should be </w:t>
      </w:r>
      <w:r w:rsidR="00573CBC" w:rsidRPr="00041D3E">
        <w:rPr>
          <w:sz w:val="21"/>
          <w:szCs w:val="21"/>
          <w:lang w:val="en-US"/>
        </w:rPr>
        <w:t>given to bolstering human resources and technical capacities needed to prevent and respond</w:t>
      </w:r>
      <w:r w:rsidR="005A5A32">
        <w:rPr>
          <w:sz w:val="21"/>
          <w:szCs w:val="21"/>
          <w:lang w:val="en-US"/>
        </w:rPr>
        <w:t xml:space="preserve"> to crise</w:t>
      </w:r>
      <w:r w:rsidR="008132C2">
        <w:rPr>
          <w:sz w:val="21"/>
          <w:szCs w:val="21"/>
          <w:lang w:val="en-US"/>
        </w:rPr>
        <w:t>s</w:t>
      </w:r>
      <w:r w:rsidR="00573CBC" w:rsidRPr="00041D3E">
        <w:rPr>
          <w:sz w:val="21"/>
          <w:szCs w:val="21"/>
          <w:lang w:val="en-US"/>
        </w:rPr>
        <w:t xml:space="preserve">. Preparedness is essential to prevent any further spread of Ebola, but also to ensure </w:t>
      </w:r>
      <w:r w:rsidR="005F5369">
        <w:rPr>
          <w:sz w:val="21"/>
          <w:szCs w:val="21"/>
          <w:lang w:val="en-US"/>
        </w:rPr>
        <w:t>that</w:t>
      </w:r>
      <w:r w:rsidR="00573CBC" w:rsidRPr="00041D3E">
        <w:rPr>
          <w:sz w:val="21"/>
          <w:szCs w:val="21"/>
          <w:lang w:val="en-US"/>
        </w:rPr>
        <w:t xml:space="preserve"> countries and their structures have the capacities </w:t>
      </w:r>
      <w:r w:rsidR="002B7105" w:rsidRPr="00041D3E">
        <w:rPr>
          <w:sz w:val="21"/>
          <w:szCs w:val="21"/>
          <w:lang w:val="en-US"/>
        </w:rPr>
        <w:t>to prevent or mitigate any future epidemic</w:t>
      </w:r>
      <w:r w:rsidR="00166C01">
        <w:rPr>
          <w:sz w:val="21"/>
          <w:szCs w:val="21"/>
          <w:lang w:val="en-US"/>
        </w:rPr>
        <w:t>s</w:t>
      </w:r>
      <w:r w:rsidR="005512B8" w:rsidRPr="00041D3E">
        <w:rPr>
          <w:sz w:val="21"/>
          <w:szCs w:val="21"/>
          <w:lang w:val="en-US"/>
        </w:rPr>
        <w:t>.</w:t>
      </w:r>
      <w:r w:rsidR="00041D3E" w:rsidRPr="005F5369">
        <w:rPr>
          <w:lang w:val="en-US"/>
        </w:rPr>
        <w:br w:type="page"/>
      </w:r>
    </w:p>
    <w:p w14:paraId="32CA3565" w14:textId="05A31121" w:rsidR="007B2C78" w:rsidRPr="00670860" w:rsidRDefault="007B2C78" w:rsidP="008C7371">
      <w:pPr>
        <w:pStyle w:val="Titre"/>
      </w:pPr>
      <w:r>
        <w:lastRenderedPageBreak/>
        <w:t>RECOMMENDATIONS</w:t>
      </w:r>
    </w:p>
    <w:p w14:paraId="023E803C" w14:textId="77777777" w:rsidR="007B2C78" w:rsidRPr="002C1ED4" w:rsidRDefault="007B2C78" w:rsidP="008C7371">
      <w:pPr>
        <w:pStyle w:val="Paragraphedeliste"/>
        <w:spacing w:after="0" w:line="240" w:lineRule="auto"/>
        <w:jc w:val="both"/>
        <w:rPr>
          <w:rFonts w:asciiTheme="minorHAnsi" w:hAnsiTheme="minorHAnsi"/>
          <w:lang w:val="en-US"/>
        </w:rPr>
      </w:pPr>
    </w:p>
    <w:p w14:paraId="2C56B676" w14:textId="0C915296" w:rsidR="007B2C78" w:rsidRPr="00041D3E" w:rsidRDefault="00211AC0" w:rsidP="008C7371">
      <w:pPr>
        <w:spacing w:after="0" w:line="240" w:lineRule="auto"/>
        <w:jc w:val="both"/>
        <w:rPr>
          <w:rFonts w:asciiTheme="minorHAnsi" w:hAnsiTheme="minorHAnsi"/>
          <w:b/>
          <w:i/>
          <w:color w:val="0070C0"/>
          <w:sz w:val="21"/>
          <w:szCs w:val="21"/>
          <w:lang w:val="en-US"/>
        </w:rPr>
      </w:pPr>
      <w:r w:rsidRPr="00041D3E">
        <w:rPr>
          <w:rFonts w:asciiTheme="minorHAnsi" w:hAnsiTheme="minorHAnsi"/>
          <w:b/>
          <w:i/>
          <w:color w:val="0070C0"/>
          <w:sz w:val="21"/>
          <w:szCs w:val="21"/>
          <w:lang w:val="en-US"/>
        </w:rPr>
        <w:t xml:space="preserve">To </w:t>
      </w:r>
      <w:r w:rsidR="005317BD">
        <w:rPr>
          <w:rFonts w:asciiTheme="minorHAnsi" w:hAnsiTheme="minorHAnsi"/>
          <w:b/>
          <w:i/>
          <w:color w:val="0070C0"/>
          <w:sz w:val="21"/>
          <w:szCs w:val="21"/>
          <w:lang w:val="en-US"/>
        </w:rPr>
        <w:t xml:space="preserve">reach </w:t>
      </w:r>
      <w:r w:rsidR="007B2C78" w:rsidRPr="00041D3E">
        <w:rPr>
          <w:rFonts w:asciiTheme="minorHAnsi" w:hAnsiTheme="minorHAnsi"/>
          <w:b/>
          <w:i/>
          <w:color w:val="0070C0"/>
          <w:sz w:val="21"/>
          <w:szCs w:val="21"/>
          <w:lang w:val="en-US"/>
        </w:rPr>
        <w:t>zero</w:t>
      </w:r>
      <w:r w:rsidRPr="00041D3E">
        <w:rPr>
          <w:rFonts w:asciiTheme="minorHAnsi" w:hAnsiTheme="minorHAnsi"/>
          <w:b/>
          <w:i/>
          <w:color w:val="0070C0"/>
          <w:sz w:val="21"/>
          <w:szCs w:val="21"/>
          <w:lang w:val="en-US"/>
        </w:rPr>
        <w:t xml:space="preserve"> cases and avoid </w:t>
      </w:r>
      <w:r w:rsidR="005317BD">
        <w:rPr>
          <w:rFonts w:asciiTheme="minorHAnsi" w:hAnsiTheme="minorHAnsi"/>
          <w:b/>
          <w:i/>
          <w:color w:val="0070C0"/>
          <w:sz w:val="21"/>
          <w:szCs w:val="21"/>
          <w:lang w:val="en-US"/>
        </w:rPr>
        <w:t xml:space="preserve">a </w:t>
      </w:r>
      <w:r w:rsidRPr="00041D3E">
        <w:rPr>
          <w:rFonts w:asciiTheme="minorHAnsi" w:hAnsiTheme="minorHAnsi"/>
          <w:b/>
          <w:i/>
          <w:color w:val="0070C0"/>
          <w:sz w:val="21"/>
          <w:szCs w:val="21"/>
          <w:lang w:val="en-US"/>
        </w:rPr>
        <w:t xml:space="preserve">resurgence of the outbreak, governments and donors should: </w:t>
      </w:r>
    </w:p>
    <w:p w14:paraId="4F2BA66A" w14:textId="6D567516" w:rsidR="008C7371" w:rsidRPr="008C7371" w:rsidRDefault="005317BD" w:rsidP="008C7371">
      <w:pPr>
        <w:pStyle w:val="Titre2"/>
        <w:rPr>
          <w:sz w:val="21"/>
          <w:szCs w:val="21"/>
        </w:rPr>
      </w:pPr>
      <w:r>
        <w:t>Continue</w:t>
      </w:r>
      <w:r w:rsidR="00FD7A58" w:rsidRPr="00041D3E">
        <w:t xml:space="preserve"> investing in sustainable efforts to eliminate the epidemic and prevent </w:t>
      </w:r>
      <w:r w:rsidR="000A3CF5">
        <w:t>its</w:t>
      </w:r>
      <w:r w:rsidR="00FD7A58" w:rsidRPr="00041D3E">
        <w:t xml:space="preserve"> resurgence, with a strong focus on community </w:t>
      </w:r>
      <w:r w:rsidR="008C7371" w:rsidRPr="008C7371">
        <w:rPr>
          <w:sz w:val="21"/>
          <w:szCs w:val="21"/>
        </w:rPr>
        <w:t xml:space="preserve">engagement, contact </w:t>
      </w:r>
      <w:r w:rsidR="00165BA4">
        <w:rPr>
          <w:sz w:val="21"/>
          <w:szCs w:val="21"/>
        </w:rPr>
        <w:t>tracing and active case finding</w:t>
      </w:r>
    </w:p>
    <w:p w14:paraId="6DCAD40D" w14:textId="77777777" w:rsidR="003548DF" w:rsidRPr="003548DF" w:rsidRDefault="003548DF" w:rsidP="008C7371">
      <w:pPr>
        <w:pStyle w:val="Titre2"/>
        <w:rPr>
          <w:sz w:val="21"/>
          <w:szCs w:val="21"/>
        </w:rPr>
      </w:pPr>
      <w:r w:rsidRPr="003548DF">
        <w:rPr>
          <w:lang w:val="en-GB"/>
        </w:rPr>
        <w:t xml:space="preserve">Reinforce clear referral pathways to essential services and case management systems with a means to identify the most vulnerable children </w:t>
      </w:r>
    </w:p>
    <w:p w14:paraId="708C81EF" w14:textId="1935FA56" w:rsidR="003548DF" w:rsidRPr="003548DF" w:rsidRDefault="003548DF" w:rsidP="008C7371">
      <w:pPr>
        <w:pStyle w:val="Titre2"/>
        <w:rPr>
          <w:sz w:val="21"/>
          <w:szCs w:val="21"/>
        </w:rPr>
      </w:pPr>
      <w:r w:rsidRPr="003548DF">
        <w:rPr>
          <w:lang w:val="en-GB"/>
        </w:rPr>
        <w:t>Strengthen community-based child protection systems and providing community safe spaces for children</w:t>
      </w:r>
    </w:p>
    <w:p w14:paraId="5E29C277" w14:textId="31535406" w:rsidR="00FD7A58" w:rsidRPr="00041D3E" w:rsidRDefault="00FD7A58" w:rsidP="008C7371">
      <w:pPr>
        <w:pStyle w:val="Titre2"/>
        <w:rPr>
          <w:sz w:val="21"/>
          <w:szCs w:val="21"/>
        </w:rPr>
      </w:pPr>
      <w:r w:rsidRPr="00041D3E">
        <w:rPr>
          <w:sz w:val="21"/>
          <w:szCs w:val="21"/>
        </w:rPr>
        <w:t xml:space="preserve">Enhance regional collaboration and cross-border coordination to ensure </w:t>
      </w:r>
      <w:r w:rsidR="00262FEC">
        <w:rPr>
          <w:sz w:val="21"/>
          <w:szCs w:val="21"/>
        </w:rPr>
        <w:t xml:space="preserve">that </w:t>
      </w:r>
      <w:r w:rsidRPr="00041D3E">
        <w:rPr>
          <w:sz w:val="21"/>
          <w:szCs w:val="21"/>
        </w:rPr>
        <w:t>early warning systems are triggered, responses are commonly designed and cross-border contamination contained.</w:t>
      </w:r>
    </w:p>
    <w:p w14:paraId="0316355D" w14:textId="75D44309" w:rsidR="00FD7A58" w:rsidRPr="00041D3E" w:rsidRDefault="00FD7A58" w:rsidP="008C7371">
      <w:pPr>
        <w:pStyle w:val="Titre2"/>
        <w:rPr>
          <w:sz w:val="21"/>
          <w:szCs w:val="21"/>
        </w:rPr>
      </w:pPr>
      <w:r w:rsidRPr="00041D3E">
        <w:rPr>
          <w:sz w:val="21"/>
          <w:szCs w:val="21"/>
        </w:rPr>
        <w:t xml:space="preserve">Allocate resources to </w:t>
      </w:r>
      <w:r w:rsidR="00260D1F">
        <w:rPr>
          <w:sz w:val="21"/>
          <w:szCs w:val="21"/>
        </w:rPr>
        <w:t xml:space="preserve">assessing </w:t>
      </w:r>
      <w:r w:rsidRPr="00041D3E">
        <w:rPr>
          <w:sz w:val="21"/>
          <w:szCs w:val="21"/>
        </w:rPr>
        <w:t xml:space="preserve">the impact and </w:t>
      </w:r>
      <w:r w:rsidR="00260D1F">
        <w:rPr>
          <w:sz w:val="21"/>
          <w:szCs w:val="21"/>
        </w:rPr>
        <w:t>efficiency of the response and i</w:t>
      </w:r>
      <w:r w:rsidRPr="00041D3E">
        <w:rPr>
          <w:sz w:val="21"/>
          <w:szCs w:val="21"/>
        </w:rPr>
        <w:t xml:space="preserve">dentify key lessons to be learned and built upon in recovery planning </w:t>
      </w:r>
    </w:p>
    <w:p w14:paraId="6AD97956" w14:textId="2339A74F" w:rsidR="00FD7A58" w:rsidRPr="00041D3E" w:rsidRDefault="00FD7A58" w:rsidP="008C7371">
      <w:pPr>
        <w:pStyle w:val="Titre2"/>
        <w:rPr>
          <w:sz w:val="21"/>
          <w:szCs w:val="21"/>
        </w:rPr>
      </w:pPr>
      <w:r w:rsidRPr="00041D3E">
        <w:rPr>
          <w:sz w:val="21"/>
          <w:szCs w:val="21"/>
        </w:rPr>
        <w:t>Strictly monitor the relaxing of emergency measures, incl</w:t>
      </w:r>
      <w:r w:rsidR="00115E8A">
        <w:rPr>
          <w:sz w:val="21"/>
          <w:szCs w:val="21"/>
        </w:rPr>
        <w:t>uding the reopening of borders</w:t>
      </w:r>
    </w:p>
    <w:p w14:paraId="67FA5ED5" w14:textId="77777777" w:rsidR="007B2C78" w:rsidRPr="00041D3E" w:rsidRDefault="007B2C78" w:rsidP="008C7371">
      <w:pPr>
        <w:spacing w:after="0" w:line="240" w:lineRule="auto"/>
        <w:jc w:val="both"/>
        <w:rPr>
          <w:rFonts w:asciiTheme="minorHAnsi" w:hAnsiTheme="minorHAnsi"/>
          <w:sz w:val="21"/>
          <w:szCs w:val="21"/>
          <w:lang w:val="en-US"/>
        </w:rPr>
      </w:pPr>
    </w:p>
    <w:p w14:paraId="4BD36E67" w14:textId="77777777" w:rsidR="00053FE8" w:rsidRPr="00041D3E" w:rsidRDefault="00053FE8" w:rsidP="008C7371">
      <w:pPr>
        <w:spacing w:after="0" w:line="240" w:lineRule="auto"/>
        <w:jc w:val="both"/>
        <w:rPr>
          <w:rFonts w:asciiTheme="minorHAnsi" w:hAnsiTheme="minorHAnsi"/>
          <w:b/>
          <w:i/>
          <w:color w:val="0070C0"/>
          <w:sz w:val="21"/>
          <w:szCs w:val="21"/>
          <w:lang w:val="en-US"/>
        </w:rPr>
      </w:pPr>
      <w:r w:rsidRPr="00041D3E">
        <w:rPr>
          <w:rFonts w:asciiTheme="minorHAnsi" w:hAnsiTheme="minorHAnsi"/>
          <w:b/>
          <w:i/>
          <w:color w:val="0070C0"/>
          <w:sz w:val="21"/>
          <w:szCs w:val="21"/>
          <w:lang w:val="en-US"/>
        </w:rPr>
        <w:t xml:space="preserve">For the safe reopening of health facilities and schools, government and donors should: </w:t>
      </w:r>
    </w:p>
    <w:p w14:paraId="093F3B97" w14:textId="13E14881" w:rsidR="00053FE8" w:rsidRPr="00041D3E" w:rsidRDefault="00053FE8" w:rsidP="008C7371">
      <w:pPr>
        <w:pStyle w:val="Titre2"/>
        <w:rPr>
          <w:sz w:val="21"/>
          <w:szCs w:val="21"/>
        </w:rPr>
      </w:pPr>
      <w:r w:rsidRPr="00041D3E">
        <w:rPr>
          <w:sz w:val="21"/>
          <w:szCs w:val="21"/>
        </w:rPr>
        <w:t xml:space="preserve">Invest in IPC interventions, hygiene promotion and provision of water and sanitation in health facilities and schools; </w:t>
      </w:r>
    </w:p>
    <w:p w14:paraId="59DDBEFC" w14:textId="6B1C9918" w:rsidR="00053FE8" w:rsidRPr="00041D3E" w:rsidRDefault="00053FE8" w:rsidP="008C7371">
      <w:pPr>
        <w:pStyle w:val="Titre2"/>
        <w:rPr>
          <w:sz w:val="21"/>
          <w:szCs w:val="21"/>
        </w:rPr>
      </w:pPr>
      <w:r w:rsidRPr="00041D3E">
        <w:rPr>
          <w:sz w:val="21"/>
          <w:szCs w:val="21"/>
        </w:rPr>
        <w:t>Use community engagement and social mobilization to restore trust in the health system</w:t>
      </w:r>
    </w:p>
    <w:p w14:paraId="5CAE8F46" w14:textId="5CB70E1F" w:rsidR="007B2C78" w:rsidRDefault="00053FE8" w:rsidP="008C7371">
      <w:pPr>
        <w:pStyle w:val="Titre2"/>
        <w:rPr>
          <w:sz w:val="21"/>
          <w:szCs w:val="21"/>
        </w:rPr>
      </w:pPr>
      <w:r w:rsidRPr="00041D3E">
        <w:rPr>
          <w:sz w:val="21"/>
          <w:szCs w:val="21"/>
        </w:rPr>
        <w:t>Keep investing in education on Ebola prevention and awareness raising in schools</w:t>
      </w:r>
    </w:p>
    <w:p w14:paraId="1B49DE97" w14:textId="77777777" w:rsidR="001E153A" w:rsidRPr="003548DF" w:rsidRDefault="001E153A" w:rsidP="008C7371">
      <w:pPr>
        <w:spacing w:after="0" w:line="240" w:lineRule="auto"/>
        <w:rPr>
          <w:lang w:val="en-GB"/>
        </w:rPr>
      </w:pPr>
    </w:p>
    <w:p w14:paraId="2BD7173A" w14:textId="609DC076" w:rsidR="007013ED" w:rsidRPr="00041D3E" w:rsidRDefault="00E6521D" w:rsidP="008C7371">
      <w:pPr>
        <w:spacing w:after="0" w:line="240" w:lineRule="auto"/>
        <w:jc w:val="both"/>
        <w:rPr>
          <w:b/>
          <w:i/>
          <w:color w:val="0070C0"/>
          <w:sz w:val="21"/>
          <w:szCs w:val="21"/>
          <w:lang w:val="en-US"/>
        </w:rPr>
      </w:pPr>
      <w:r w:rsidRPr="00041D3E">
        <w:rPr>
          <w:b/>
          <w:i/>
          <w:color w:val="0070C0"/>
          <w:sz w:val="21"/>
          <w:szCs w:val="21"/>
          <w:lang w:val="en-US"/>
        </w:rPr>
        <w:t>To secure a smooth transition from humanitarian response t</w:t>
      </w:r>
      <w:r w:rsidR="00115E8A">
        <w:rPr>
          <w:b/>
          <w:i/>
          <w:color w:val="0070C0"/>
          <w:sz w:val="21"/>
          <w:szCs w:val="21"/>
          <w:lang w:val="en-US"/>
        </w:rPr>
        <w:t>o long term recovery and system</w:t>
      </w:r>
      <w:r w:rsidRPr="00041D3E">
        <w:rPr>
          <w:b/>
          <w:i/>
          <w:color w:val="0070C0"/>
          <w:sz w:val="21"/>
          <w:szCs w:val="21"/>
          <w:lang w:val="en-US"/>
        </w:rPr>
        <w:t xml:space="preserve"> resilience, governments, with </w:t>
      </w:r>
      <w:r w:rsidR="00115E8A">
        <w:rPr>
          <w:b/>
          <w:i/>
          <w:color w:val="0070C0"/>
          <w:sz w:val="21"/>
          <w:szCs w:val="21"/>
          <w:lang w:val="en-US"/>
        </w:rPr>
        <w:t xml:space="preserve">the </w:t>
      </w:r>
      <w:r w:rsidRPr="00041D3E">
        <w:rPr>
          <w:b/>
          <w:i/>
          <w:color w:val="0070C0"/>
          <w:sz w:val="21"/>
          <w:szCs w:val="21"/>
          <w:lang w:val="en-US"/>
        </w:rPr>
        <w:t>support of the international community, must:</w:t>
      </w:r>
    </w:p>
    <w:p w14:paraId="1A7BEADA" w14:textId="06EB1658" w:rsidR="00882AF5" w:rsidRPr="00041D3E" w:rsidRDefault="007B2C78" w:rsidP="008C7371">
      <w:pPr>
        <w:pStyle w:val="Titre2"/>
        <w:rPr>
          <w:sz w:val="21"/>
          <w:szCs w:val="21"/>
        </w:rPr>
      </w:pPr>
      <w:r w:rsidRPr="00041D3E">
        <w:rPr>
          <w:sz w:val="21"/>
          <w:szCs w:val="21"/>
        </w:rPr>
        <w:t xml:space="preserve">Ensure that the recovery planning process is inclusive, needs driven, </w:t>
      </w:r>
      <w:r w:rsidR="007D1E68" w:rsidRPr="00041D3E">
        <w:rPr>
          <w:sz w:val="21"/>
          <w:szCs w:val="21"/>
        </w:rPr>
        <w:t xml:space="preserve">as well as built on the principles of transparency and </w:t>
      </w:r>
      <w:r w:rsidRPr="00041D3E">
        <w:rPr>
          <w:sz w:val="21"/>
          <w:szCs w:val="21"/>
        </w:rPr>
        <w:t>accountability</w:t>
      </w:r>
      <w:r w:rsidR="00882AF5" w:rsidRPr="00041D3E">
        <w:rPr>
          <w:sz w:val="21"/>
          <w:szCs w:val="21"/>
        </w:rPr>
        <w:t xml:space="preserve">. </w:t>
      </w:r>
      <w:r w:rsidR="004A7F91">
        <w:rPr>
          <w:sz w:val="21"/>
          <w:szCs w:val="21"/>
        </w:rPr>
        <w:t>The process</w:t>
      </w:r>
      <w:r w:rsidR="00387EF2">
        <w:rPr>
          <w:sz w:val="21"/>
          <w:szCs w:val="21"/>
        </w:rPr>
        <w:t xml:space="preserve"> </w:t>
      </w:r>
      <w:r w:rsidR="00882AF5" w:rsidRPr="00041D3E">
        <w:rPr>
          <w:sz w:val="21"/>
          <w:szCs w:val="21"/>
        </w:rPr>
        <w:t xml:space="preserve">should integrate instruments allowing financial traceability, as well as clear implementation plans and </w:t>
      </w:r>
      <w:r w:rsidR="001060AD">
        <w:rPr>
          <w:sz w:val="21"/>
          <w:szCs w:val="21"/>
        </w:rPr>
        <w:t>monitoring tools</w:t>
      </w:r>
    </w:p>
    <w:p w14:paraId="6FB7B0D6" w14:textId="441E96A3" w:rsidR="000314CE" w:rsidRPr="00041D3E" w:rsidRDefault="000314CE" w:rsidP="008C7371">
      <w:pPr>
        <w:pStyle w:val="Titre2"/>
        <w:rPr>
          <w:sz w:val="21"/>
          <w:szCs w:val="21"/>
        </w:rPr>
      </w:pPr>
      <w:r w:rsidRPr="00041D3E">
        <w:rPr>
          <w:sz w:val="21"/>
          <w:szCs w:val="21"/>
        </w:rPr>
        <w:t xml:space="preserve">Ensure </w:t>
      </w:r>
      <w:r w:rsidR="006D7777">
        <w:rPr>
          <w:sz w:val="21"/>
          <w:szCs w:val="21"/>
        </w:rPr>
        <w:t xml:space="preserve">a sustainable improvement </w:t>
      </w:r>
      <w:r w:rsidRPr="00041D3E">
        <w:rPr>
          <w:sz w:val="21"/>
          <w:szCs w:val="21"/>
        </w:rPr>
        <w:t xml:space="preserve">of essential services to address chronic issues and long-term needs </w:t>
      </w:r>
    </w:p>
    <w:p w14:paraId="001E2FC6" w14:textId="11E314C3" w:rsidR="007B2C78" w:rsidRPr="00041D3E" w:rsidRDefault="007C11B9" w:rsidP="008C7371">
      <w:pPr>
        <w:pStyle w:val="Titre2"/>
        <w:rPr>
          <w:sz w:val="21"/>
          <w:szCs w:val="21"/>
        </w:rPr>
      </w:pPr>
      <w:r w:rsidRPr="00041D3E">
        <w:rPr>
          <w:sz w:val="21"/>
          <w:szCs w:val="21"/>
        </w:rPr>
        <w:t xml:space="preserve">Include </w:t>
      </w:r>
      <w:r w:rsidR="007B2C78" w:rsidRPr="00041D3E">
        <w:rPr>
          <w:sz w:val="21"/>
          <w:szCs w:val="21"/>
        </w:rPr>
        <w:t>Ebola preparedness, contingency planning and</w:t>
      </w:r>
      <w:r w:rsidR="008E08B4">
        <w:rPr>
          <w:sz w:val="21"/>
          <w:szCs w:val="21"/>
        </w:rPr>
        <w:t xml:space="preserve"> response as core elements of recovery plans </w:t>
      </w:r>
      <w:r w:rsidR="007B2C78" w:rsidRPr="00041D3E">
        <w:rPr>
          <w:sz w:val="21"/>
          <w:szCs w:val="21"/>
        </w:rPr>
        <w:t>to preven</w:t>
      </w:r>
      <w:r w:rsidR="001060AD">
        <w:rPr>
          <w:sz w:val="21"/>
          <w:szCs w:val="21"/>
        </w:rPr>
        <w:t>t or mitigate further outbreaks</w:t>
      </w:r>
      <w:r w:rsidR="007B2C78" w:rsidRPr="00041D3E">
        <w:rPr>
          <w:sz w:val="21"/>
          <w:szCs w:val="21"/>
        </w:rPr>
        <w:t xml:space="preserve"> </w:t>
      </w:r>
    </w:p>
    <w:p w14:paraId="40829F65" w14:textId="22A625FA" w:rsidR="00E6521D" w:rsidRPr="00041D3E" w:rsidRDefault="00E6521D" w:rsidP="008C7371">
      <w:pPr>
        <w:pStyle w:val="Titre2"/>
        <w:rPr>
          <w:sz w:val="21"/>
          <w:szCs w:val="21"/>
        </w:rPr>
      </w:pPr>
      <w:r w:rsidRPr="00041D3E">
        <w:rPr>
          <w:sz w:val="21"/>
          <w:szCs w:val="21"/>
        </w:rPr>
        <w:t>Take strong ownership in the recovery and rebuilding process and commit domestic resources</w:t>
      </w:r>
    </w:p>
    <w:p w14:paraId="6B7A5260" w14:textId="77777777" w:rsidR="007D1E68" w:rsidRPr="00041D3E" w:rsidRDefault="007D1E68" w:rsidP="008C7371">
      <w:pPr>
        <w:spacing w:after="0" w:line="240" w:lineRule="auto"/>
        <w:jc w:val="both"/>
        <w:rPr>
          <w:sz w:val="21"/>
          <w:szCs w:val="21"/>
          <w:lang w:val="en-US"/>
        </w:rPr>
      </w:pPr>
    </w:p>
    <w:p w14:paraId="4C868E03" w14:textId="1204FA4C" w:rsidR="007B2C78" w:rsidRPr="00041D3E" w:rsidRDefault="007B2C78" w:rsidP="008C7371">
      <w:pPr>
        <w:pStyle w:val="Titre3"/>
        <w:rPr>
          <w:i/>
          <w:color w:val="0070C0"/>
          <w:sz w:val="21"/>
          <w:szCs w:val="21"/>
        </w:rPr>
      </w:pPr>
      <w:r w:rsidRPr="00041D3E">
        <w:rPr>
          <w:i/>
          <w:color w:val="0070C0"/>
          <w:sz w:val="21"/>
          <w:szCs w:val="21"/>
        </w:rPr>
        <w:t xml:space="preserve">Donors should accompany Ebola affected-countries throughout the recovery and re-building process, through technical and financial assistance. </w:t>
      </w:r>
      <w:r w:rsidR="008E08B4">
        <w:rPr>
          <w:i/>
          <w:color w:val="0070C0"/>
          <w:sz w:val="21"/>
          <w:szCs w:val="21"/>
        </w:rPr>
        <w:t>Specifically</w:t>
      </w:r>
      <w:r w:rsidR="00C46D9E" w:rsidRPr="00041D3E">
        <w:rPr>
          <w:i/>
          <w:color w:val="0070C0"/>
          <w:sz w:val="21"/>
          <w:szCs w:val="21"/>
        </w:rPr>
        <w:t>, they</w:t>
      </w:r>
      <w:r w:rsidRPr="00041D3E">
        <w:rPr>
          <w:i/>
          <w:color w:val="0070C0"/>
          <w:sz w:val="21"/>
          <w:szCs w:val="21"/>
        </w:rPr>
        <w:t xml:space="preserve"> should:</w:t>
      </w:r>
    </w:p>
    <w:p w14:paraId="7E4A3F5D" w14:textId="33416C46" w:rsidR="00A71F6C" w:rsidRPr="00041D3E" w:rsidRDefault="00A71F6C" w:rsidP="008C7371">
      <w:pPr>
        <w:pStyle w:val="Titre2"/>
        <w:rPr>
          <w:sz w:val="21"/>
          <w:szCs w:val="21"/>
        </w:rPr>
      </w:pPr>
      <w:r w:rsidRPr="00041D3E">
        <w:rPr>
          <w:sz w:val="21"/>
          <w:szCs w:val="21"/>
        </w:rPr>
        <w:t xml:space="preserve">Adapt their annual and multi-annual in-country strategies to </w:t>
      </w:r>
      <w:r w:rsidR="00211AC0" w:rsidRPr="00041D3E">
        <w:rPr>
          <w:sz w:val="21"/>
          <w:szCs w:val="21"/>
        </w:rPr>
        <w:t xml:space="preserve">both </w:t>
      </w:r>
      <w:r w:rsidRPr="00041D3E">
        <w:rPr>
          <w:sz w:val="21"/>
          <w:szCs w:val="21"/>
        </w:rPr>
        <w:t xml:space="preserve">respond to recovery needs </w:t>
      </w:r>
      <w:r w:rsidR="00211AC0" w:rsidRPr="00041D3E">
        <w:rPr>
          <w:sz w:val="21"/>
          <w:szCs w:val="21"/>
        </w:rPr>
        <w:t xml:space="preserve">and </w:t>
      </w:r>
      <w:r w:rsidRPr="00041D3E">
        <w:rPr>
          <w:sz w:val="21"/>
          <w:szCs w:val="21"/>
        </w:rPr>
        <w:t xml:space="preserve">support countries in re-building and strengthening the </w:t>
      </w:r>
      <w:r w:rsidR="00211AC0" w:rsidRPr="00041D3E">
        <w:rPr>
          <w:sz w:val="21"/>
          <w:szCs w:val="21"/>
        </w:rPr>
        <w:t xml:space="preserve">most affected and </w:t>
      </w:r>
      <w:r w:rsidR="006114CD">
        <w:rPr>
          <w:sz w:val="21"/>
          <w:szCs w:val="21"/>
        </w:rPr>
        <w:t>weakest sectors</w:t>
      </w:r>
    </w:p>
    <w:p w14:paraId="4C6821BF" w14:textId="0BD02C86" w:rsidR="00BD5823" w:rsidRPr="00041D3E" w:rsidRDefault="00A71F6C" w:rsidP="008C7371">
      <w:pPr>
        <w:pStyle w:val="Titre2"/>
        <w:rPr>
          <w:sz w:val="21"/>
          <w:szCs w:val="21"/>
        </w:rPr>
      </w:pPr>
      <w:r w:rsidRPr="00041D3E">
        <w:rPr>
          <w:sz w:val="21"/>
          <w:szCs w:val="21"/>
        </w:rPr>
        <w:t>Ensure that funding is flexible enough to adapt to changing situations and ensure a smooth transition from the humanitarian phase to long-</w:t>
      </w:r>
      <w:r w:rsidR="006114CD">
        <w:rPr>
          <w:sz w:val="21"/>
          <w:szCs w:val="21"/>
        </w:rPr>
        <w:t>term recovery and rebuilding</w:t>
      </w:r>
    </w:p>
    <w:p w14:paraId="45A98017" w14:textId="6FE37C0A" w:rsidR="007D1E68" w:rsidRPr="00041D3E" w:rsidRDefault="007D1E68" w:rsidP="008C7371">
      <w:pPr>
        <w:pStyle w:val="Titre2"/>
        <w:rPr>
          <w:sz w:val="21"/>
          <w:szCs w:val="21"/>
        </w:rPr>
      </w:pPr>
      <w:r w:rsidRPr="00041D3E">
        <w:rPr>
          <w:sz w:val="21"/>
          <w:szCs w:val="21"/>
        </w:rPr>
        <w:t>Strengthen the support provided for prevention and preparedness in all sectors with regards to outbreaks, natural disasters, etc.</w:t>
      </w:r>
    </w:p>
    <w:p w14:paraId="52FEC508" w14:textId="0284067E" w:rsidR="009C138C" w:rsidRPr="00041D3E" w:rsidRDefault="00A71F6C" w:rsidP="008C7371">
      <w:pPr>
        <w:pStyle w:val="Titre2"/>
        <w:rPr>
          <w:sz w:val="21"/>
          <w:szCs w:val="21"/>
        </w:rPr>
      </w:pPr>
      <w:r w:rsidRPr="00041D3E">
        <w:rPr>
          <w:sz w:val="21"/>
          <w:szCs w:val="21"/>
        </w:rPr>
        <w:t xml:space="preserve">Put in place </w:t>
      </w:r>
      <w:r w:rsidR="00AB7BB8" w:rsidRPr="00041D3E">
        <w:rPr>
          <w:sz w:val="21"/>
          <w:szCs w:val="21"/>
        </w:rPr>
        <w:t xml:space="preserve">mechanisms </w:t>
      </w:r>
      <w:r w:rsidR="00AB7BB8">
        <w:rPr>
          <w:sz w:val="21"/>
          <w:szCs w:val="21"/>
        </w:rPr>
        <w:t xml:space="preserve">for </w:t>
      </w:r>
      <w:r w:rsidRPr="00041D3E">
        <w:rPr>
          <w:sz w:val="21"/>
          <w:szCs w:val="21"/>
        </w:rPr>
        <w:t>accountability</w:t>
      </w:r>
      <w:r w:rsidR="00AB7BB8">
        <w:rPr>
          <w:sz w:val="21"/>
          <w:szCs w:val="21"/>
        </w:rPr>
        <w:t xml:space="preserve"> and transparency </w:t>
      </w:r>
      <w:r w:rsidR="00815408">
        <w:rPr>
          <w:sz w:val="21"/>
          <w:szCs w:val="21"/>
        </w:rPr>
        <w:t>(specifically ensuring</w:t>
      </w:r>
      <w:r w:rsidR="00AB7BB8">
        <w:rPr>
          <w:sz w:val="21"/>
          <w:szCs w:val="21"/>
        </w:rPr>
        <w:t xml:space="preserve"> that</w:t>
      </w:r>
      <w:r w:rsidR="009C138C" w:rsidRPr="00041D3E">
        <w:rPr>
          <w:sz w:val="21"/>
          <w:szCs w:val="21"/>
        </w:rPr>
        <w:t xml:space="preserve"> </w:t>
      </w:r>
      <w:r w:rsidR="00AB7BB8">
        <w:rPr>
          <w:sz w:val="21"/>
          <w:szCs w:val="21"/>
        </w:rPr>
        <w:t>i</w:t>
      </w:r>
      <w:r w:rsidRPr="00041D3E">
        <w:rPr>
          <w:sz w:val="21"/>
          <w:szCs w:val="21"/>
        </w:rPr>
        <w:t xml:space="preserve">nformation on fund allocations are publicly accessible, not only to Governments and non-Governmental agencies, </w:t>
      </w:r>
      <w:r w:rsidR="009C138C" w:rsidRPr="00041D3E">
        <w:rPr>
          <w:sz w:val="21"/>
          <w:szCs w:val="21"/>
        </w:rPr>
        <w:t>but also to Civil Soci</w:t>
      </w:r>
      <w:r w:rsidR="00815408">
        <w:rPr>
          <w:sz w:val="21"/>
          <w:szCs w:val="21"/>
        </w:rPr>
        <w:t>ety)</w:t>
      </w:r>
    </w:p>
    <w:p w14:paraId="412BACD1" w14:textId="5E672239" w:rsidR="009C138C" w:rsidRPr="00041D3E" w:rsidRDefault="009C138C" w:rsidP="008C7371">
      <w:pPr>
        <w:pStyle w:val="Titre2"/>
        <w:rPr>
          <w:sz w:val="21"/>
          <w:szCs w:val="21"/>
        </w:rPr>
      </w:pPr>
      <w:r w:rsidRPr="00041D3E">
        <w:rPr>
          <w:sz w:val="21"/>
          <w:szCs w:val="21"/>
        </w:rPr>
        <w:t xml:space="preserve">Contribute to </w:t>
      </w:r>
      <w:r w:rsidR="00AB7BB8">
        <w:rPr>
          <w:sz w:val="21"/>
          <w:szCs w:val="21"/>
        </w:rPr>
        <w:t>sustainability</w:t>
      </w:r>
      <w:r w:rsidR="00B663B9">
        <w:rPr>
          <w:sz w:val="21"/>
          <w:szCs w:val="21"/>
        </w:rPr>
        <w:t xml:space="preserve"> through</w:t>
      </w:r>
      <w:r w:rsidR="00A71F6C" w:rsidRPr="00041D3E">
        <w:rPr>
          <w:sz w:val="21"/>
          <w:szCs w:val="21"/>
        </w:rPr>
        <w:t xml:space="preserve"> </w:t>
      </w:r>
      <w:r w:rsidRPr="00041D3E">
        <w:rPr>
          <w:sz w:val="21"/>
          <w:szCs w:val="21"/>
        </w:rPr>
        <w:t>e</w:t>
      </w:r>
      <w:r w:rsidR="00A71F6C" w:rsidRPr="00041D3E">
        <w:rPr>
          <w:sz w:val="21"/>
          <w:szCs w:val="21"/>
        </w:rPr>
        <w:t xml:space="preserve">nsuring </w:t>
      </w:r>
      <w:r w:rsidR="00AB7BB8">
        <w:rPr>
          <w:sz w:val="21"/>
          <w:szCs w:val="21"/>
        </w:rPr>
        <w:t xml:space="preserve">that </w:t>
      </w:r>
      <w:r w:rsidR="00A71F6C" w:rsidRPr="00041D3E">
        <w:rPr>
          <w:sz w:val="21"/>
          <w:szCs w:val="21"/>
        </w:rPr>
        <w:t xml:space="preserve">governments take strong ownership in </w:t>
      </w:r>
      <w:r w:rsidR="00B663B9">
        <w:rPr>
          <w:sz w:val="21"/>
          <w:szCs w:val="21"/>
        </w:rPr>
        <w:t xml:space="preserve">recovery and rebuilding, commit domestic resources. </w:t>
      </w:r>
      <w:r w:rsidR="00A71F6C" w:rsidRPr="00041D3E">
        <w:rPr>
          <w:sz w:val="21"/>
          <w:szCs w:val="21"/>
        </w:rPr>
        <w:t xml:space="preserve"> </w:t>
      </w:r>
      <w:r w:rsidR="00B663B9">
        <w:rPr>
          <w:sz w:val="21"/>
          <w:szCs w:val="21"/>
        </w:rPr>
        <w:t>T</w:t>
      </w:r>
      <w:r w:rsidR="00A71F6C" w:rsidRPr="00041D3E">
        <w:rPr>
          <w:sz w:val="21"/>
          <w:szCs w:val="21"/>
        </w:rPr>
        <w:t xml:space="preserve">he private sector </w:t>
      </w:r>
      <w:r w:rsidR="00B663B9">
        <w:rPr>
          <w:sz w:val="21"/>
          <w:szCs w:val="21"/>
        </w:rPr>
        <w:t xml:space="preserve">should be encouraged </w:t>
      </w:r>
      <w:r w:rsidR="00A71F6C" w:rsidRPr="00041D3E">
        <w:rPr>
          <w:sz w:val="21"/>
          <w:szCs w:val="21"/>
        </w:rPr>
        <w:t xml:space="preserve">to resume their investments in the countries’ development </w:t>
      </w:r>
    </w:p>
    <w:p w14:paraId="131050E3" w14:textId="3C7CF89F" w:rsidR="00A71F6C" w:rsidRPr="00041D3E" w:rsidRDefault="00A71F6C" w:rsidP="008C7371">
      <w:pPr>
        <w:pStyle w:val="Titre2"/>
        <w:rPr>
          <w:sz w:val="21"/>
          <w:szCs w:val="21"/>
        </w:rPr>
      </w:pPr>
      <w:r w:rsidRPr="00041D3E">
        <w:rPr>
          <w:sz w:val="21"/>
          <w:szCs w:val="21"/>
        </w:rPr>
        <w:t>Promote social and economic development across the West African region and de-stigmati</w:t>
      </w:r>
      <w:r w:rsidR="006114CD">
        <w:rPr>
          <w:sz w:val="21"/>
          <w:szCs w:val="21"/>
        </w:rPr>
        <w:t>ze the worst affected countries</w:t>
      </w:r>
    </w:p>
    <w:sectPr w:rsidR="00A71F6C" w:rsidRPr="00041D3E" w:rsidSect="00CF09B6">
      <w:footerReference w:type="default" r:id="rId8"/>
      <w:pgSz w:w="11906" w:h="16838"/>
      <w:pgMar w:top="851" w:right="1417" w:bottom="1135" w:left="1417"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DB0B5" w14:textId="77777777" w:rsidR="00351B71" w:rsidRDefault="00351B71">
      <w:pPr>
        <w:spacing w:after="0" w:line="240" w:lineRule="auto"/>
      </w:pPr>
      <w:r>
        <w:separator/>
      </w:r>
    </w:p>
  </w:endnote>
  <w:endnote w:type="continuationSeparator" w:id="0">
    <w:p w14:paraId="07CF2619" w14:textId="77777777" w:rsidR="00351B71" w:rsidRDefault="00351B71">
      <w:pPr>
        <w:spacing w:after="0" w:line="240" w:lineRule="auto"/>
      </w:pPr>
      <w:r>
        <w:continuationSeparator/>
      </w:r>
    </w:p>
  </w:endnote>
  <w:endnote w:type="continuationNotice" w:id="1">
    <w:p w14:paraId="4D0230E1" w14:textId="77777777" w:rsidR="00351B71" w:rsidRDefault="00351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09830"/>
      <w:docPartObj>
        <w:docPartGallery w:val="Page Numbers (Bottom of Page)"/>
        <w:docPartUnique/>
      </w:docPartObj>
    </w:sdtPr>
    <w:sdtEndPr/>
    <w:sdtContent>
      <w:p w14:paraId="11CCE007" w14:textId="57D32E71" w:rsidR="009F69DA" w:rsidRDefault="009F69DA">
        <w:pPr>
          <w:pStyle w:val="Pieddepage"/>
          <w:jc w:val="right"/>
        </w:pPr>
        <w:r>
          <w:fldChar w:fldCharType="begin"/>
        </w:r>
        <w:r>
          <w:instrText>PAGE   \* MERGEFORMAT</w:instrText>
        </w:r>
        <w:r>
          <w:fldChar w:fldCharType="separate"/>
        </w:r>
        <w:r w:rsidR="00165BA4">
          <w:rPr>
            <w:noProof/>
          </w:rPr>
          <w:t>1</w:t>
        </w:r>
        <w:r>
          <w:fldChar w:fldCharType="end"/>
        </w:r>
      </w:p>
    </w:sdtContent>
  </w:sdt>
  <w:p w14:paraId="30FA2486" w14:textId="77777777" w:rsidR="00380472" w:rsidRDefault="003804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C0F6D" w14:textId="77777777" w:rsidR="00351B71" w:rsidRDefault="00351B71">
      <w:pPr>
        <w:spacing w:after="0" w:line="240" w:lineRule="auto"/>
      </w:pPr>
      <w:r>
        <w:rPr>
          <w:color w:val="000000"/>
        </w:rPr>
        <w:separator/>
      </w:r>
    </w:p>
  </w:footnote>
  <w:footnote w:type="continuationSeparator" w:id="0">
    <w:p w14:paraId="595284F8" w14:textId="77777777" w:rsidR="00351B71" w:rsidRDefault="00351B71">
      <w:pPr>
        <w:spacing w:after="0" w:line="240" w:lineRule="auto"/>
      </w:pPr>
      <w:r>
        <w:continuationSeparator/>
      </w:r>
    </w:p>
  </w:footnote>
  <w:footnote w:type="continuationNotice" w:id="1">
    <w:p w14:paraId="73392FEA" w14:textId="77777777" w:rsidR="00351B71" w:rsidRDefault="00351B7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8A6CA5C"/>
    <w:lvl w:ilvl="0">
      <w:numFmt w:val="bullet"/>
      <w:lvlText w:val="*"/>
      <w:lvlJc w:val="left"/>
    </w:lvl>
  </w:abstractNum>
  <w:abstractNum w:abstractNumId="1">
    <w:nsid w:val="00E51299"/>
    <w:multiLevelType w:val="multilevel"/>
    <w:tmpl w:val="4736562E"/>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03661059"/>
    <w:multiLevelType w:val="multilevel"/>
    <w:tmpl w:val="B3C29FFC"/>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652241B"/>
    <w:multiLevelType w:val="multilevel"/>
    <w:tmpl w:val="B3566968"/>
    <w:styleLink w:val="WWOutlineListStyle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6B455F8"/>
    <w:multiLevelType w:val="multilevel"/>
    <w:tmpl w:val="BD62FD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8E73307"/>
    <w:multiLevelType w:val="multilevel"/>
    <w:tmpl w:val="C48822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B5C75F5"/>
    <w:multiLevelType w:val="hybridMultilevel"/>
    <w:tmpl w:val="0A5A63FC"/>
    <w:lvl w:ilvl="0" w:tplc="64023312">
      <w:start w:val="2"/>
      <w:numFmt w:val="bullet"/>
      <w:lvlText w:val="-"/>
      <w:lvlJc w:val="left"/>
      <w:pPr>
        <w:ind w:left="720" w:hanging="360"/>
      </w:pPr>
      <w:rPr>
        <w:rFonts w:ascii="Calibri" w:eastAsia="Calibri" w:hAnsi="Calibri" w:cs="Times New Roman" w:hint="default"/>
      </w:rPr>
    </w:lvl>
    <w:lvl w:ilvl="1" w:tplc="E5242A42">
      <w:start w:val="6"/>
      <w:numFmt w:val="bullet"/>
      <w:lvlText w:val="-"/>
      <w:lvlJc w:val="left"/>
      <w:pPr>
        <w:ind w:left="1440" w:hanging="360"/>
      </w:pPr>
      <w:rPr>
        <w:rFonts w:ascii="Calibri" w:eastAsia="Calibri" w:hAnsi="Calibri" w:cs="Times New Roman" w:hint="default"/>
        <w:b/>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C413D6"/>
    <w:multiLevelType w:val="hybridMultilevel"/>
    <w:tmpl w:val="8654D188"/>
    <w:lvl w:ilvl="0" w:tplc="BFB886D8">
      <w:start w:val="27"/>
      <w:numFmt w:val="bullet"/>
      <w:lvlText w:val="-"/>
      <w:lvlJc w:val="left"/>
      <w:pPr>
        <w:ind w:left="1080" w:hanging="360"/>
      </w:pPr>
      <w:rPr>
        <w:rFonts w:ascii="Calibri" w:eastAsia="Calibri" w:hAnsi="Calibri" w:cs="Times New Roman" w:hint="default"/>
        <w:b/>
        <w:color w:val="0070C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0FA85ED2"/>
    <w:multiLevelType w:val="hybridMultilevel"/>
    <w:tmpl w:val="C576EE32"/>
    <w:lvl w:ilvl="0" w:tplc="45C4E9FA">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8B5974"/>
    <w:multiLevelType w:val="hybridMultilevel"/>
    <w:tmpl w:val="08B2DE02"/>
    <w:lvl w:ilvl="0" w:tplc="8302634C">
      <w:start w:val="1"/>
      <w:numFmt w:val="bullet"/>
      <w:pStyle w:val="Titre2"/>
      <w:lvlText w:val=""/>
      <w:lvlJc w:val="left"/>
      <w:pPr>
        <w:ind w:left="786" w:hanging="360"/>
      </w:pPr>
      <w:rPr>
        <w:rFonts w:ascii="Symbol" w:hAnsi="Symbol"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16E76183"/>
    <w:multiLevelType w:val="multilevel"/>
    <w:tmpl w:val="375ACBD4"/>
    <w:styleLink w:val="WWOutlineListStyle3"/>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71072BC"/>
    <w:multiLevelType w:val="multilevel"/>
    <w:tmpl w:val="F32A348E"/>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185D5BF1"/>
    <w:multiLevelType w:val="hybridMultilevel"/>
    <w:tmpl w:val="A15CCCC0"/>
    <w:lvl w:ilvl="0" w:tplc="7EFAA5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A0C0074"/>
    <w:multiLevelType w:val="multilevel"/>
    <w:tmpl w:val="3EC4382C"/>
    <w:styleLink w:val="WWOutlineListStyle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1FE9719B"/>
    <w:multiLevelType w:val="hybridMultilevel"/>
    <w:tmpl w:val="29FACA62"/>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5">
    <w:nsid w:val="216C5437"/>
    <w:multiLevelType w:val="hybridMultilevel"/>
    <w:tmpl w:val="8438FB2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3871D1"/>
    <w:multiLevelType w:val="hybridMultilevel"/>
    <w:tmpl w:val="C5782D12"/>
    <w:lvl w:ilvl="0" w:tplc="62F830BA">
      <w:start w:val="1"/>
      <w:numFmt w:val="bullet"/>
      <w:pStyle w:val="Sous-titre"/>
      <w:lvlText w:val=""/>
      <w:lvlJc w:val="left"/>
      <w:pPr>
        <w:ind w:left="1776" w:hanging="360"/>
      </w:pPr>
      <w:rPr>
        <w:rFonts w:ascii="Symbol" w:hAnsi="Symbol" w:hint="default"/>
        <w:b/>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nsid w:val="250850ED"/>
    <w:multiLevelType w:val="hybridMultilevel"/>
    <w:tmpl w:val="FBD26C2E"/>
    <w:lvl w:ilvl="0" w:tplc="D916A6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5B2523A"/>
    <w:multiLevelType w:val="multilevel"/>
    <w:tmpl w:val="9DC62A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291F3440"/>
    <w:multiLevelType w:val="multilevel"/>
    <w:tmpl w:val="7B7004BA"/>
    <w:styleLink w:val="WWOutlineListStyle6"/>
    <w:lvl w:ilvl="0">
      <w:start w:val="1"/>
      <w:numFmt w:val="decimal"/>
      <w:pStyle w:val="Titre1"/>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2D816916"/>
    <w:multiLevelType w:val="hybridMultilevel"/>
    <w:tmpl w:val="25B887C8"/>
    <w:lvl w:ilvl="0" w:tplc="DBFCC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1122B9C"/>
    <w:multiLevelType w:val="hybridMultilevel"/>
    <w:tmpl w:val="7DE2C5D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35071E65"/>
    <w:multiLevelType w:val="hybridMultilevel"/>
    <w:tmpl w:val="C6344462"/>
    <w:lvl w:ilvl="0" w:tplc="E3640590">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FD4356"/>
    <w:multiLevelType w:val="hybridMultilevel"/>
    <w:tmpl w:val="72CA3F6A"/>
    <w:lvl w:ilvl="0" w:tplc="56788D5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8353BF"/>
    <w:multiLevelType w:val="hybridMultilevel"/>
    <w:tmpl w:val="6E8A2A76"/>
    <w:lvl w:ilvl="0" w:tplc="1AAA7164">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nsid w:val="3C553BCE"/>
    <w:multiLevelType w:val="multilevel"/>
    <w:tmpl w:val="FE50ED5E"/>
    <w:styleLink w:val="WWOutlineListStyle1"/>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4F6E7378"/>
    <w:multiLevelType w:val="multilevel"/>
    <w:tmpl w:val="3F0AF1C6"/>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0296B1C"/>
    <w:multiLevelType w:val="hybridMultilevel"/>
    <w:tmpl w:val="91806EA2"/>
    <w:lvl w:ilvl="0" w:tplc="6F44F500">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6F1DC9"/>
    <w:multiLevelType w:val="hybridMultilevel"/>
    <w:tmpl w:val="A224EA88"/>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9">
    <w:nsid w:val="550A1B3A"/>
    <w:multiLevelType w:val="hybridMultilevel"/>
    <w:tmpl w:val="B9B4BA6A"/>
    <w:lvl w:ilvl="0" w:tplc="64023312">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A22B38"/>
    <w:multiLevelType w:val="hybridMultilevel"/>
    <w:tmpl w:val="13366EB2"/>
    <w:lvl w:ilvl="0" w:tplc="24645778">
      <w:start w:val="1"/>
      <w:numFmt w:val="decimal"/>
      <w:lvlText w:val="%1"/>
      <w:lvlJc w:val="left"/>
      <w:pPr>
        <w:ind w:left="786" w:hanging="360"/>
      </w:pPr>
      <w:rPr>
        <w:rFonts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1">
    <w:nsid w:val="5CC70B44"/>
    <w:multiLevelType w:val="hybridMultilevel"/>
    <w:tmpl w:val="22AC7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1D4DA1"/>
    <w:multiLevelType w:val="multilevel"/>
    <w:tmpl w:val="CAA0D0C0"/>
    <w:styleLink w:val="WWOutlineListStyle5"/>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63E80526"/>
    <w:multiLevelType w:val="multilevel"/>
    <w:tmpl w:val="7B3E997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6C4B54DE"/>
    <w:multiLevelType w:val="multilevel"/>
    <w:tmpl w:val="224076DE"/>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74C56866"/>
    <w:multiLevelType w:val="multilevel"/>
    <w:tmpl w:val="A2F8B232"/>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7B5364CD"/>
    <w:multiLevelType w:val="hybridMultilevel"/>
    <w:tmpl w:val="C38076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C37173D"/>
    <w:multiLevelType w:val="hybridMultilevel"/>
    <w:tmpl w:val="6B204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2"/>
  </w:num>
  <w:num w:numId="3">
    <w:abstractNumId w:val="3"/>
  </w:num>
  <w:num w:numId="4">
    <w:abstractNumId w:val="10"/>
  </w:num>
  <w:num w:numId="5">
    <w:abstractNumId w:val="13"/>
  </w:num>
  <w:num w:numId="6">
    <w:abstractNumId w:val="25"/>
  </w:num>
  <w:num w:numId="7">
    <w:abstractNumId w:val="35"/>
  </w:num>
  <w:num w:numId="8">
    <w:abstractNumId w:val="26"/>
  </w:num>
  <w:num w:numId="9">
    <w:abstractNumId w:val="11"/>
  </w:num>
  <w:num w:numId="10">
    <w:abstractNumId w:val="4"/>
  </w:num>
  <w:num w:numId="11">
    <w:abstractNumId w:val="34"/>
  </w:num>
  <w:num w:numId="12">
    <w:abstractNumId w:val="1"/>
  </w:num>
  <w:num w:numId="13">
    <w:abstractNumId w:val="5"/>
  </w:num>
  <w:num w:numId="14">
    <w:abstractNumId w:val="18"/>
  </w:num>
  <w:num w:numId="15">
    <w:abstractNumId w:val="7"/>
  </w:num>
  <w:num w:numId="16">
    <w:abstractNumId w:val="33"/>
  </w:num>
  <w:num w:numId="17">
    <w:abstractNumId w:val="24"/>
  </w:num>
  <w:num w:numId="18">
    <w:abstractNumId w:val="15"/>
  </w:num>
  <w:num w:numId="19">
    <w:abstractNumId w:val="22"/>
  </w:num>
  <w:num w:numId="20">
    <w:abstractNumId w:val="29"/>
  </w:num>
  <w:num w:numId="21">
    <w:abstractNumId w:val="27"/>
  </w:num>
  <w:num w:numId="22">
    <w:abstractNumId w:val="8"/>
  </w:num>
  <w:num w:numId="23">
    <w:abstractNumId w:val="2"/>
  </w:num>
  <w:num w:numId="24">
    <w:abstractNumId w:val="2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6"/>
  </w:num>
  <w:num w:numId="28">
    <w:abstractNumId w:val="20"/>
  </w:num>
  <w:num w:numId="29">
    <w:abstractNumId w:val="28"/>
  </w:num>
  <w:num w:numId="30">
    <w:abstractNumId w:val="30"/>
  </w:num>
  <w:num w:numId="31">
    <w:abstractNumId w:val="30"/>
    <w:lvlOverride w:ilvl="0">
      <w:startOverride w:val="1"/>
    </w:lvlOverride>
  </w:num>
  <w:num w:numId="32">
    <w:abstractNumId w:val="30"/>
  </w:num>
  <w:num w:numId="33">
    <w:abstractNumId w:val="30"/>
    <w:lvlOverride w:ilvl="0">
      <w:startOverride w:val="1"/>
    </w:lvlOverride>
  </w:num>
  <w:num w:numId="34">
    <w:abstractNumId w:val="30"/>
    <w:lvlOverride w:ilvl="0">
      <w:startOverride w:val="1"/>
    </w:lvlOverride>
  </w:num>
  <w:num w:numId="35">
    <w:abstractNumId w:val="31"/>
  </w:num>
  <w:num w:numId="36">
    <w:abstractNumId w:val="30"/>
    <w:lvlOverride w:ilvl="0">
      <w:startOverride w:val="1"/>
    </w:lvlOverride>
  </w:num>
  <w:num w:numId="37">
    <w:abstractNumId w:val="16"/>
  </w:num>
  <w:num w:numId="38">
    <w:abstractNumId w:val="0"/>
    <w:lvlOverride w:ilvl="0">
      <w:lvl w:ilvl="0">
        <w:numFmt w:val="bullet"/>
        <w:lvlText w:val=""/>
        <w:legacy w:legacy="1" w:legacySpace="0" w:legacyIndent="0"/>
        <w:lvlJc w:val="left"/>
        <w:rPr>
          <w:rFonts w:ascii="Symbol" w:hAnsi="Symbol" w:hint="default"/>
          <w:sz w:val="22"/>
        </w:rPr>
      </w:lvl>
    </w:lvlOverride>
  </w:num>
  <w:num w:numId="39">
    <w:abstractNumId w:val="12"/>
  </w:num>
  <w:num w:numId="40">
    <w:abstractNumId w:val="17"/>
  </w:num>
  <w:num w:numId="41">
    <w:abstractNumId w:val="9"/>
  </w:num>
  <w:num w:numId="42">
    <w:abstractNumId w:val="6"/>
  </w:num>
  <w:num w:numId="43">
    <w:abstractNumId w:val="2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73"/>
    <w:rsid w:val="00004E5D"/>
    <w:rsid w:val="00012065"/>
    <w:rsid w:val="00021B49"/>
    <w:rsid w:val="00021C21"/>
    <w:rsid w:val="000314CE"/>
    <w:rsid w:val="00035E15"/>
    <w:rsid w:val="0004036B"/>
    <w:rsid w:val="00041D3E"/>
    <w:rsid w:val="0004219F"/>
    <w:rsid w:val="000502C2"/>
    <w:rsid w:val="00053FE8"/>
    <w:rsid w:val="00054D81"/>
    <w:rsid w:val="000636A3"/>
    <w:rsid w:val="00071C58"/>
    <w:rsid w:val="00076696"/>
    <w:rsid w:val="00080B37"/>
    <w:rsid w:val="00083E11"/>
    <w:rsid w:val="00084589"/>
    <w:rsid w:val="000874E5"/>
    <w:rsid w:val="00092A1A"/>
    <w:rsid w:val="000A3CF5"/>
    <w:rsid w:val="000B2D35"/>
    <w:rsid w:val="000B2D79"/>
    <w:rsid w:val="000B4EBE"/>
    <w:rsid w:val="000B65AA"/>
    <w:rsid w:val="000C14A3"/>
    <w:rsid w:val="000C677D"/>
    <w:rsid w:val="000C7CB0"/>
    <w:rsid w:val="000D0845"/>
    <w:rsid w:val="000D66F5"/>
    <w:rsid w:val="000E491B"/>
    <w:rsid w:val="000F746B"/>
    <w:rsid w:val="000F74AB"/>
    <w:rsid w:val="000F7EB8"/>
    <w:rsid w:val="0010414C"/>
    <w:rsid w:val="001060AD"/>
    <w:rsid w:val="00110F10"/>
    <w:rsid w:val="001113E0"/>
    <w:rsid w:val="00115E8A"/>
    <w:rsid w:val="00135507"/>
    <w:rsid w:val="0015367A"/>
    <w:rsid w:val="00161B5D"/>
    <w:rsid w:val="00162429"/>
    <w:rsid w:val="00163FC5"/>
    <w:rsid w:val="00165BA4"/>
    <w:rsid w:val="00166C01"/>
    <w:rsid w:val="00172453"/>
    <w:rsid w:val="00174CDF"/>
    <w:rsid w:val="00180F96"/>
    <w:rsid w:val="00185889"/>
    <w:rsid w:val="001903D0"/>
    <w:rsid w:val="001909DD"/>
    <w:rsid w:val="0019301D"/>
    <w:rsid w:val="001A1BA3"/>
    <w:rsid w:val="001A3D7A"/>
    <w:rsid w:val="001A404A"/>
    <w:rsid w:val="001B435A"/>
    <w:rsid w:val="001B666B"/>
    <w:rsid w:val="001C1EAB"/>
    <w:rsid w:val="001C5AD3"/>
    <w:rsid w:val="001D4E62"/>
    <w:rsid w:val="001E153A"/>
    <w:rsid w:val="001F2A85"/>
    <w:rsid w:val="001F2EB8"/>
    <w:rsid w:val="001F646E"/>
    <w:rsid w:val="00202126"/>
    <w:rsid w:val="00211AC0"/>
    <w:rsid w:val="00214125"/>
    <w:rsid w:val="0021578C"/>
    <w:rsid w:val="00215F6C"/>
    <w:rsid w:val="002318B4"/>
    <w:rsid w:val="00242863"/>
    <w:rsid w:val="0024446B"/>
    <w:rsid w:val="00245490"/>
    <w:rsid w:val="00253CFB"/>
    <w:rsid w:val="00260D1F"/>
    <w:rsid w:val="00261A5B"/>
    <w:rsid w:val="00262FEC"/>
    <w:rsid w:val="0028773A"/>
    <w:rsid w:val="00295C42"/>
    <w:rsid w:val="002B7105"/>
    <w:rsid w:val="002C0C38"/>
    <w:rsid w:val="002C1ED4"/>
    <w:rsid w:val="002C27B6"/>
    <w:rsid w:val="002D2691"/>
    <w:rsid w:val="002D3F46"/>
    <w:rsid w:val="002E5A57"/>
    <w:rsid w:val="002E7204"/>
    <w:rsid w:val="002E7650"/>
    <w:rsid w:val="002F1370"/>
    <w:rsid w:val="00301598"/>
    <w:rsid w:val="003026BB"/>
    <w:rsid w:val="0030700B"/>
    <w:rsid w:val="00317176"/>
    <w:rsid w:val="00317B1D"/>
    <w:rsid w:val="003236D6"/>
    <w:rsid w:val="00323AB4"/>
    <w:rsid w:val="003277C3"/>
    <w:rsid w:val="00331979"/>
    <w:rsid w:val="00333035"/>
    <w:rsid w:val="00336679"/>
    <w:rsid w:val="00345235"/>
    <w:rsid w:val="0034693A"/>
    <w:rsid w:val="00351B71"/>
    <w:rsid w:val="003548DF"/>
    <w:rsid w:val="00354CE0"/>
    <w:rsid w:val="00355422"/>
    <w:rsid w:val="00355A0E"/>
    <w:rsid w:val="0036055D"/>
    <w:rsid w:val="00380472"/>
    <w:rsid w:val="0038132C"/>
    <w:rsid w:val="00386A09"/>
    <w:rsid w:val="0038709F"/>
    <w:rsid w:val="003875C6"/>
    <w:rsid w:val="00387EF2"/>
    <w:rsid w:val="00390809"/>
    <w:rsid w:val="00391D71"/>
    <w:rsid w:val="003929BA"/>
    <w:rsid w:val="003974DB"/>
    <w:rsid w:val="003975D0"/>
    <w:rsid w:val="003A425C"/>
    <w:rsid w:val="003A4EEA"/>
    <w:rsid w:val="003D1273"/>
    <w:rsid w:val="003D258E"/>
    <w:rsid w:val="003E4853"/>
    <w:rsid w:val="003E64E1"/>
    <w:rsid w:val="003F5391"/>
    <w:rsid w:val="00406DA8"/>
    <w:rsid w:val="00420DD1"/>
    <w:rsid w:val="004306AB"/>
    <w:rsid w:val="004550FF"/>
    <w:rsid w:val="00462187"/>
    <w:rsid w:val="0046716B"/>
    <w:rsid w:val="00470AB0"/>
    <w:rsid w:val="0047631D"/>
    <w:rsid w:val="00477F53"/>
    <w:rsid w:val="00486365"/>
    <w:rsid w:val="00493E2C"/>
    <w:rsid w:val="00495614"/>
    <w:rsid w:val="00496F30"/>
    <w:rsid w:val="004A1442"/>
    <w:rsid w:val="004A5F19"/>
    <w:rsid w:val="004A6A0E"/>
    <w:rsid w:val="004A6ED8"/>
    <w:rsid w:val="004A7F91"/>
    <w:rsid w:val="004B1C0F"/>
    <w:rsid w:val="004B2472"/>
    <w:rsid w:val="004B3BC3"/>
    <w:rsid w:val="004B6C8F"/>
    <w:rsid w:val="004C21AD"/>
    <w:rsid w:val="004C5728"/>
    <w:rsid w:val="004D0A98"/>
    <w:rsid w:val="004D79AD"/>
    <w:rsid w:val="004D7B97"/>
    <w:rsid w:val="004E640F"/>
    <w:rsid w:val="004F229A"/>
    <w:rsid w:val="004F27F5"/>
    <w:rsid w:val="004F316B"/>
    <w:rsid w:val="004F7355"/>
    <w:rsid w:val="004F78EF"/>
    <w:rsid w:val="00500CC8"/>
    <w:rsid w:val="005013D7"/>
    <w:rsid w:val="00504061"/>
    <w:rsid w:val="00512A91"/>
    <w:rsid w:val="00515702"/>
    <w:rsid w:val="005217F1"/>
    <w:rsid w:val="005310B7"/>
    <w:rsid w:val="005317BD"/>
    <w:rsid w:val="005417A1"/>
    <w:rsid w:val="00544AAA"/>
    <w:rsid w:val="005512B8"/>
    <w:rsid w:val="00560079"/>
    <w:rsid w:val="00560133"/>
    <w:rsid w:val="00560B17"/>
    <w:rsid w:val="00561A0E"/>
    <w:rsid w:val="0057352F"/>
    <w:rsid w:val="00573BF0"/>
    <w:rsid w:val="00573CBC"/>
    <w:rsid w:val="005745B5"/>
    <w:rsid w:val="005909B9"/>
    <w:rsid w:val="005960B4"/>
    <w:rsid w:val="005A080C"/>
    <w:rsid w:val="005A1CFA"/>
    <w:rsid w:val="005A2EF7"/>
    <w:rsid w:val="005A494D"/>
    <w:rsid w:val="005A5A32"/>
    <w:rsid w:val="005B11A3"/>
    <w:rsid w:val="005B7523"/>
    <w:rsid w:val="005C425E"/>
    <w:rsid w:val="005F3029"/>
    <w:rsid w:val="005F5203"/>
    <w:rsid w:val="005F5369"/>
    <w:rsid w:val="006022DA"/>
    <w:rsid w:val="006114CD"/>
    <w:rsid w:val="00612472"/>
    <w:rsid w:val="006159E5"/>
    <w:rsid w:val="00615D28"/>
    <w:rsid w:val="00630264"/>
    <w:rsid w:val="00632FED"/>
    <w:rsid w:val="00634D6F"/>
    <w:rsid w:val="0063593A"/>
    <w:rsid w:val="00644DE9"/>
    <w:rsid w:val="00654376"/>
    <w:rsid w:val="006662F1"/>
    <w:rsid w:val="00670860"/>
    <w:rsid w:val="00674ACF"/>
    <w:rsid w:val="00675685"/>
    <w:rsid w:val="0069063B"/>
    <w:rsid w:val="006910E4"/>
    <w:rsid w:val="00696741"/>
    <w:rsid w:val="006A2005"/>
    <w:rsid w:val="006B0B16"/>
    <w:rsid w:val="006B2FB9"/>
    <w:rsid w:val="006C685D"/>
    <w:rsid w:val="006D3E69"/>
    <w:rsid w:val="006D7777"/>
    <w:rsid w:val="006E1C3F"/>
    <w:rsid w:val="006E5B47"/>
    <w:rsid w:val="006E6864"/>
    <w:rsid w:val="006F28AA"/>
    <w:rsid w:val="006F492A"/>
    <w:rsid w:val="006F4A13"/>
    <w:rsid w:val="006F65A8"/>
    <w:rsid w:val="007013ED"/>
    <w:rsid w:val="007058BB"/>
    <w:rsid w:val="00715BDF"/>
    <w:rsid w:val="007245CC"/>
    <w:rsid w:val="00735747"/>
    <w:rsid w:val="00741ED1"/>
    <w:rsid w:val="0074687B"/>
    <w:rsid w:val="0075065D"/>
    <w:rsid w:val="007522F7"/>
    <w:rsid w:val="007632F9"/>
    <w:rsid w:val="007845BB"/>
    <w:rsid w:val="00792EE0"/>
    <w:rsid w:val="00795144"/>
    <w:rsid w:val="007A0408"/>
    <w:rsid w:val="007B1C42"/>
    <w:rsid w:val="007B2C78"/>
    <w:rsid w:val="007C00DC"/>
    <w:rsid w:val="007C11B9"/>
    <w:rsid w:val="007C322C"/>
    <w:rsid w:val="007D07E2"/>
    <w:rsid w:val="007D1E68"/>
    <w:rsid w:val="007D470E"/>
    <w:rsid w:val="007D6330"/>
    <w:rsid w:val="007E0369"/>
    <w:rsid w:val="007E59DF"/>
    <w:rsid w:val="007E76A4"/>
    <w:rsid w:val="007F45EA"/>
    <w:rsid w:val="00800A3C"/>
    <w:rsid w:val="00801D9A"/>
    <w:rsid w:val="008132C2"/>
    <w:rsid w:val="00813757"/>
    <w:rsid w:val="00815408"/>
    <w:rsid w:val="00816D27"/>
    <w:rsid w:val="00832611"/>
    <w:rsid w:val="00834F8D"/>
    <w:rsid w:val="008415EC"/>
    <w:rsid w:val="00845137"/>
    <w:rsid w:val="008708AB"/>
    <w:rsid w:val="0087213F"/>
    <w:rsid w:val="00882AF5"/>
    <w:rsid w:val="00883161"/>
    <w:rsid w:val="00884715"/>
    <w:rsid w:val="008916E2"/>
    <w:rsid w:val="0089313F"/>
    <w:rsid w:val="00895E8F"/>
    <w:rsid w:val="008A6816"/>
    <w:rsid w:val="008A7894"/>
    <w:rsid w:val="008B7636"/>
    <w:rsid w:val="008C0E5E"/>
    <w:rsid w:val="008C5F96"/>
    <w:rsid w:val="008C7371"/>
    <w:rsid w:val="008E05E3"/>
    <w:rsid w:val="008E08B4"/>
    <w:rsid w:val="008E74C5"/>
    <w:rsid w:val="008F0C83"/>
    <w:rsid w:val="008F7857"/>
    <w:rsid w:val="0090365F"/>
    <w:rsid w:val="009054B0"/>
    <w:rsid w:val="00944DD7"/>
    <w:rsid w:val="00962846"/>
    <w:rsid w:val="00970A8B"/>
    <w:rsid w:val="009767D0"/>
    <w:rsid w:val="00992E81"/>
    <w:rsid w:val="00994659"/>
    <w:rsid w:val="009A0360"/>
    <w:rsid w:val="009A350F"/>
    <w:rsid w:val="009A51DE"/>
    <w:rsid w:val="009A5FA9"/>
    <w:rsid w:val="009A6413"/>
    <w:rsid w:val="009B430D"/>
    <w:rsid w:val="009B78FB"/>
    <w:rsid w:val="009C138C"/>
    <w:rsid w:val="009C52BB"/>
    <w:rsid w:val="009E22BE"/>
    <w:rsid w:val="009E43BB"/>
    <w:rsid w:val="009E6AFB"/>
    <w:rsid w:val="009F224C"/>
    <w:rsid w:val="009F379A"/>
    <w:rsid w:val="009F3B75"/>
    <w:rsid w:val="009F69DA"/>
    <w:rsid w:val="009F7BF5"/>
    <w:rsid w:val="00A0001B"/>
    <w:rsid w:val="00A04B9D"/>
    <w:rsid w:val="00A07600"/>
    <w:rsid w:val="00A14380"/>
    <w:rsid w:val="00A15B4E"/>
    <w:rsid w:val="00A171E0"/>
    <w:rsid w:val="00A20407"/>
    <w:rsid w:val="00A20C3F"/>
    <w:rsid w:val="00A22EB9"/>
    <w:rsid w:val="00A244E5"/>
    <w:rsid w:val="00A301DF"/>
    <w:rsid w:val="00A30BA9"/>
    <w:rsid w:val="00A35BB6"/>
    <w:rsid w:val="00A36493"/>
    <w:rsid w:val="00A55BB6"/>
    <w:rsid w:val="00A56376"/>
    <w:rsid w:val="00A71F6C"/>
    <w:rsid w:val="00A73251"/>
    <w:rsid w:val="00A96863"/>
    <w:rsid w:val="00AA18A7"/>
    <w:rsid w:val="00AA3167"/>
    <w:rsid w:val="00AB2829"/>
    <w:rsid w:val="00AB7BB8"/>
    <w:rsid w:val="00AD0D72"/>
    <w:rsid w:val="00AE0A9A"/>
    <w:rsid w:val="00B01AF6"/>
    <w:rsid w:val="00B10FEF"/>
    <w:rsid w:val="00B12942"/>
    <w:rsid w:val="00B13D82"/>
    <w:rsid w:val="00B15996"/>
    <w:rsid w:val="00B173B3"/>
    <w:rsid w:val="00B22E53"/>
    <w:rsid w:val="00B2724E"/>
    <w:rsid w:val="00B42DB1"/>
    <w:rsid w:val="00B47810"/>
    <w:rsid w:val="00B663B9"/>
    <w:rsid w:val="00B667F9"/>
    <w:rsid w:val="00B82674"/>
    <w:rsid w:val="00B87B40"/>
    <w:rsid w:val="00B92775"/>
    <w:rsid w:val="00BB094F"/>
    <w:rsid w:val="00BB5E00"/>
    <w:rsid w:val="00BC4D58"/>
    <w:rsid w:val="00BD1E71"/>
    <w:rsid w:val="00BD5823"/>
    <w:rsid w:val="00BD722B"/>
    <w:rsid w:val="00BE1F83"/>
    <w:rsid w:val="00BE476A"/>
    <w:rsid w:val="00BE5707"/>
    <w:rsid w:val="00BE5C62"/>
    <w:rsid w:val="00BF3D99"/>
    <w:rsid w:val="00BF5F4F"/>
    <w:rsid w:val="00BF7156"/>
    <w:rsid w:val="00C06DB3"/>
    <w:rsid w:val="00C07FD2"/>
    <w:rsid w:val="00C16457"/>
    <w:rsid w:val="00C231F5"/>
    <w:rsid w:val="00C4209E"/>
    <w:rsid w:val="00C464D9"/>
    <w:rsid w:val="00C46D9E"/>
    <w:rsid w:val="00C546F3"/>
    <w:rsid w:val="00C75530"/>
    <w:rsid w:val="00C76015"/>
    <w:rsid w:val="00C80A11"/>
    <w:rsid w:val="00C9110A"/>
    <w:rsid w:val="00C97EF3"/>
    <w:rsid w:val="00CA1A81"/>
    <w:rsid w:val="00CA3168"/>
    <w:rsid w:val="00CA64AC"/>
    <w:rsid w:val="00CA6A66"/>
    <w:rsid w:val="00CA6BFC"/>
    <w:rsid w:val="00CA7969"/>
    <w:rsid w:val="00CB5325"/>
    <w:rsid w:val="00CC1C10"/>
    <w:rsid w:val="00CC2AC3"/>
    <w:rsid w:val="00CC78D9"/>
    <w:rsid w:val="00CD07C4"/>
    <w:rsid w:val="00CD7603"/>
    <w:rsid w:val="00CE787A"/>
    <w:rsid w:val="00CF09B6"/>
    <w:rsid w:val="00CF7C5A"/>
    <w:rsid w:val="00D00952"/>
    <w:rsid w:val="00D028F7"/>
    <w:rsid w:val="00D0388F"/>
    <w:rsid w:val="00D159CC"/>
    <w:rsid w:val="00D16145"/>
    <w:rsid w:val="00D1642F"/>
    <w:rsid w:val="00D21A5D"/>
    <w:rsid w:val="00D21B8A"/>
    <w:rsid w:val="00D3497F"/>
    <w:rsid w:val="00D35808"/>
    <w:rsid w:val="00D507AD"/>
    <w:rsid w:val="00D516BE"/>
    <w:rsid w:val="00D54F3B"/>
    <w:rsid w:val="00D66FBB"/>
    <w:rsid w:val="00D72A04"/>
    <w:rsid w:val="00D762C5"/>
    <w:rsid w:val="00D76B40"/>
    <w:rsid w:val="00D850EE"/>
    <w:rsid w:val="00D93B23"/>
    <w:rsid w:val="00D97F69"/>
    <w:rsid w:val="00DA3791"/>
    <w:rsid w:val="00DA667F"/>
    <w:rsid w:val="00DB6A29"/>
    <w:rsid w:val="00DC1214"/>
    <w:rsid w:val="00DC459E"/>
    <w:rsid w:val="00DC7278"/>
    <w:rsid w:val="00DD10EC"/>
    <w:rsid w:val="00DD1905"/>
    <w:rsid w:val="00DE7377"/>
    <w:rsid w:val="00DE7C30"/>
    <w:rsid w:val="00DF4107"/>
    <w:rsid w:val="00E003E8"/>
    <w:rsid w:val="00E01CF7"/>
    <w:rsid w:val="00E02311"/>
    <w:rsid w:val="00E1082F"/>
    <w:rsid w:val="00E10EC8"/>
    <w:rsid w:val="00E1122A"/>
    <w:rsid w:val="00E21F89"/>
    <w:rsid w:val="00E322EA"/>
    <w:rsid w:val="00E329B0"/>
    <w:rsid w:val="00E36603"/>
    <w:rsid w:val="00E40DB2"/>
    <w:rsid w:val="00E46C2F"/>
    <w:rsid w:val="00E5025F"/>
    <w:rsid w:val="00E5313B"/>
    <w:rsid w:val="00E6521D"/>
    <w:rsid w:val="00E65523"/>
    <w:rsid w:val="00E75461"/>
    <w:rsid w:val="00E81138"/>
    <w:rsid w:val="00E91244"/>
    <w:rsid w:val="00E97267"/>
    <w:rsid w:val="00EA04CF"/>
    <w:rsid w:val="00EA07EE"/>
    <w:rsid w:val="00EB2A78"/>
    <w:rsid w:val="00EB5E85"/>
    <w:rsid w:val="00EB654B"/>
    <w:rsid w:val="00EC342F"/>
    <w:rsid w:val="00EC357F"/>
    <w:rsid w:val="00EC6514"/>
    <w:rsid w:val="00EE0D36"/>
    <w:rsid w:val="00F26EF4"/>
    <w:rsid w:val="00F26F58"/>
    <w:rsid w:val="00F31244"/>
    <w:rsid w:val="00F326C8"/>
    <w:rsid w:val="00F355C2"/>
    <w:rsid w:val="00F64610"/>
    <w:rsid w:val="00F73B55"/>
    <w:rsid w:val="00F75F2E"/>
    <w:rsid w:val="00F81D6E"/>
    <w:rsid w:val="00F83029"/>
    <w:rsid w:val="00F85A2E"/>
    <w:rsid w:val="00F86EB6"/>
    <w:rsid w:val="00F92AAE"/>
    <w:rsid w:val="00F943C7"/>
    <w:rsid w:val="00F96A90"/>
    <w:rsid w:val="00F97A3B"/>
    <w:rsid w:val="00F97D33"/>
    <w:rsid w:val="00FA3B20"/>
    <w:rsid w:val="00FA6539"/>
    <w:rsid w:val="00FB1523"/>
    <w:rsid w:val="00FB1A29"/>
    <w:rsid w:val="00FB1F01"/>
    <w:rsid w:val="00FB2B49"/>
    <w:rsid w:val="00FB7808"/>
    <w:rsid w:val="00FC0410"/>
    <w:rsid w:val="00FD4088"/>
    <w:rsid w:val="00FD7A58"/>
    <w:rsid w:val="00FE632D"/>
    <w:rsid w:val="00FF59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5401B-39A3-414D-9E9D-E302107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Paragraphedeliste"/>
    <w:next w:val="Normal"/>
    <w:rsid w:val="00380472"/>
    <w:pPr>
      <w:numPr>
        <w:numId w:val="1"/>
      </w:numPr>
      <w:spacing w:after="0" w:line="240" w:lineRule="auto"/>
      <w:outlineLvl w:val="0"/>
    </w:pPr>
    <w:rPr>
      <w:b/>
      <w:color w:val="0070C0"/>
      <w:lang w:val="en-US"/>
    </w:rPr>
  </w:style>
  <w:style w:type="paragraph" w:styleId="Titre2">
    <w:name w:val="heading 2"/>
    <w:basedOn w:val="Paragraphedeliste"/>
    <w:next w:val="Normal"/>
    <w:link w:val="Titre2Car"/>
    <w:uiPriority w:val="9"/>
    <w:unhideWhenUsed/>
    <w:qFormat/>
    <w:rsid w:val="00211AC0"/>
    <w:pPr>
      <w:numPr>
        <w:numId w:val="41"/>
      </w:numPr>
      <w:spacing w:after="0" w:line="240" w:lineRule="auto"/>
      <w:ind w:left="284" w:hanging="284"/>
      <w:jc w:val="both"/>
      <w:outlineLvl w:val="1"/>
    </w:pPr>
    <w:rPr>
      <w:rFonts w:asciiTheme="minorHAnsi" w:hAnsiTheme="minorHAnsi"/>
      <w:lang w:val="en-US"/>
    </w:rPr>
  </w:style>
  <w:style w:type="paragraph" w:styleId="Titre3">
    <w:name w:val="heading 3"/>
    <w:basedOn w:val="Normal"/>
    <w:next w:val="Normal"/>
    <w:link w:val="Titre3Car"/>
    <w:uiPriority w:val="9"/>
    <w:unhideWhenUsed/>
    <w:qFormat/>
    <w:rsid w:val="005F5203"/>
    <w:pPr>
      <w:spacing w:after="0" w:line="240" w:lineRule="auto"/>
      <w:jc w:val="both"/>
      <w:outlineLvl w:val="2"/>
    </w:pPr>
    <w:rPr>
      <w:rFonts w:asciiTheme="minorHAnsi" w:hAnsiTheme="minorHAnsi"/>
      <w:b/>
      <w:color w:val="ED7D31" w:themeColor="accent2"/>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6">
    <w:name w:val="WW_OutlineListStyle_6"/>
    <w:basedOn w:val="Aucuneliste"/>
    <w:pPr>
      <w:numPr>
        <w:numId w:val="1"/>
      </w:numPr>
    </w:pPr>
  </w:style>
  <w:style w:type="paragraph" w:styleId="Paragraphedeliste">
    <w:name w:val="List Paragraph"/>
    <w:basedOn w:val="Normal"/>
    <w:qFormat/>
    <w:pPr>
      <w:ind w:left="720"/>
    </w:pPr>
  </w:style>
  <w:style w:type="character" w:customStyle="1" w:styleId="Titre1Car">
    <w:name w:val="Titre 1 Car"/>
    <w:basedOn w:val="Policepardfaut"/>
    <w:rPr>
      <w:b/>
      <w:color w:val="0070C0"/>
      <w:lang w:val="en-US"/>
    </w:rPr>
  </w:style>
  <w:style w:type="paragraph" w:styleId="Sansinterligne">
    <w:name w:val="No Spacing"/>
    <w:rsid w:val="00380472"/>
    <w:pPr>
      <w:suppressAutoHyphens/>
      <w:spacing w:after="0" w:line="240" w:lineRule="auto"/>
    </w:pPr>
    <w:rPr>
      <w:lang w:val="en-GB"/>
    </w:rPr>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Rvision">
    <w:name w:val="Revision"/>
    <w:pPr>
      <w:spacing w:after="0" w:line="240" w:lineRule="auto"/>
      <w:textAlignment w:val="auto"/>
    </w:pPr>
  </w:style>
  <w:style w:type="paragraph" w:styleId="En-tte">
    <w:name w:val="header"/>
    <w:basedOn w:val="Normal"/>
    <w:link w:val="En-tteCar"/>
    <w:uiPriority w:val="99"/>
    <w:unhideWhenUsed/>
    <w:rsid w:val="00380472"/>
    <w:pPr>
      <w:tabs>
        <w:tab w:val="center" w:pos="4536"/>
        <w:tab w:val="right" w:pos="9072"/>
      </w:tabs>
      <w:spacing w:after="0" w:line="240" w:lineRule="auto"/>
    </w:pPr>
  </w:style>
  <w:style w:type="character" w:customStyle="1" w:styleId="En-tteCar">
    <w:name w:val="En-tête Car"/>
    <w:basedOn w:val="Policepardfaut"/>
    <w:link w:val="En-tte"/>
    <w:uiPriority w:val="99"/>
    <w:rsid w:val="00380472"/>
  </w:style>
  <w:style w:type="paragraph" w:styleId="Pieddepage">
    <w:name w:val="footer"/>
    <w:basedOn w:val="Normal"/>
    <w:link w:val="PieddepageCar"/>
    <w:uiPriority w:val="99"/>
    <w:unhideWhenUsed/>
    <w:rsid w:val="003804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0472"/>
  </w:style>
  <w:style w:type="numbering" w:customStyle="1" w:styleId="WWOutlineListStyle5">
    <w:name w:val="WW_OutlineListStyle_5"/>
    <w:basedOn w:val="Aucuneliste"/>
    <w:pPr>
      <w:numPr>
        <w:numId w:val="2"/>
      </w:numPr>
    </w:pPr>
  </w:style>
  <w:style w:type="numbering" w:customStyle="1" w:styleId="WWOutlineListStyle4">
    <w:name w:val="WW_OutlineListStyle_4"/>
    <w:basedOn w:val="Aucuneliste"/>
    <w:pPr>
      <w:numPr>
        <w:numId w:val="3"/>
      </w:numPr>
    </w:pPr>
  </w:style>
  <w:style w:type="numbering" w:customStyle="1" w:styleId="WWOutlineListStyle3">
    <w:name w:val="WW_OutlineListStyle_3"/>
    <w:basedOn w:val="Aucuneliste"/>
    <w:pPr>
      <w:numPr>
        <w:numId w:val="4"/>
      </w:numPr>
    </w:pPr>
  </w:style>
  <w:style w:type="numbering" w:customStyle="1" w:styleId="WWOutlineListStyle2">
    <w:name w:val="WW_OutlineListStyle_2"/>
    <w:basedOn w:val="Aucuneliste"/>
    <w:pPr>
      <w:numPr>
        <w:numId w:val="5"/>
      </w:numPr>
    </w:pPr>
  </w:style>
  <w:style w:type="numbering" w:customStyle="1" w:styleId="WWOutlineListStyle1">
    <w:name w:val="WW_OutlineListStyle_1"/>
    <w:basedOn w:val="Aucuneliste"/>
    <w:pPr>
      <w:numPr>
        <w:numId w:val="6"/>
      </w:numPr>
    </w:pPr>
  </w:style>
  <w:style w:type="numbering" w:customStyle="1" w:styleId="WWOutlineListStyle">
    <w:name w:val="WW_OutlineListStyle"/>
    <w:basedOn w:val="Aucuneliste"/>
    <w:pPr>
      <w:numPr>
        <w:numId w:val="7"/>
      </w:numPr>
    </w:pPr>
  </w:style>
  <w:style w:type="paragraph" w:styleId="Citationintense">
    <w:name w:val="Intense Quote"/>
    <w:basedOn w:val="Normal"/>
    <w:next w:val="Normal"/>
    <w:link w:val="CitationintenseCar"/>
    <w:uiPriority w:val="30"/>
    <w:qFormat/>
    <w:rsid w:val="00560B17"/>
    <w:pPr>
      <w:pBdr>
        <w:bottom w:val="single" w:sz="4" w:space="4" w:color="5B9BD5" w:themeColor="accent1"/>
      </w:pBdr>
      <w:suppressAutoHyphens w:val="0"/>
      <w:autoSpaceDN/>
      <w:spacing w:before="200" w:after="280" w:line="276" w:lineRule="auto"/>
      <w:ind w:left="936" w:right="936"/>
      <w:textAlignment w:val="auto"/>
    </w:pPr>
    <w:rPr>
      <w:rFonts w:asciiTheme="minorHAnsi" w:eastAsiaTheme="minorHAnsi" w:hAnsiTheme="minorHAnsi" w:cstheme="minorBidi"/>
      <w:b/>
      <w:bCs/>
      <w:i/>
      <w:iCs/>
      <w:color w:val="5B9BD5" w:themeColor="accent1"/>
      <w:lang w:val="en-US"/>
    </w:rPr>
  </w:style>
  <w:style w:type="character" w:customStyle="1" w:styleId="CitationintenseCar">
    <w:name w:val="Citation intense Car"/>
    <w:basedOn w:val="Policepardfaut"/>
    <w:link w:val="Citationintense"/>
    <w:uiPriority w:val="30"/>
    <w:rsid w:val="00560B17"/>
    <w:rPr>
      <w:rFonts w:asciiTheme="minorHAnsi" w:eastAsiaTheme="minorHAnsi" w:hAnsiTheme="minorHAnsi" w:cstheme="minorBidi"/>
      <w:b/>
      <w:bCs/>
      <w:i/>
      <w:iCs/>
      <w:color w:val="5B9BD5" w:themeColor="accent1"/>
      <w:lang w:val="en-US"/>
    </w:rPr>
  </w:style>
  <w:style w:type="character" w:customStyle="1" w:styleId="Titre2Car">
    <w:name w:val="Titre 2 Car"/>
    <w:basedOn w:val="Policepardfaut"/>
    <w:link w:val="Titre2"/>
    <w:uiPriority w:val="9"/>
    <w:rsid w:val="00211AC0"/>
    <w:rPr>
      <w:rFonts w:asciiTheme="minorHAnsi" w:hAnsiTheme="minorHAnsi"/>
      <w:lang w:val="en-US"/>
    </w:rPr>
  </w:style>
  <w:style w:type="paragraph" w:styleId="Titre">
    <w:name w:val="Title"/>
    <w:basedOn w:val="Citationintense"/>
    <w:next w:val="Normal"/>
    <w:link w:val="TitreCar"/>
    <w:uiPriority w:val="10"/>
    <w:qFormat/>
    <w:rsid w:val="009A5FA9"/>
    <w:pPr>
      <w:shd w:val="clear" w:color="auto" w:fill="0070C0"/>
      <w:spacing w:before="0" w:after="0" w:line="240" w:lineRule="auto"/>
      <w:ind w:left="0" w:right="0"/>
      <w:jc w:val="both"/>
    </w:pPr>
    <w:rPr>
      <w:i w:val="0"/>
      <w:caps/>
      <w:color w:val="FFFFFF" w:themeColor="background1"/>
      <w:sz w:val="28"/>
      <w:szCs w:val="28"/>
    </w:rPr>
  </w:style>
  <w:style w:type="character" w:customStyle="1" w:styleId="TitreCar">
    <w:name w:val="Titre Car"/>
    <w:basedOn w:val="Policepardfaut"/>
    <w:link w:val="Titre"/>
    <w:uiPriority w:val="10"/>
    <w:rsid w:val="009A5FA9"/>
    <w:rPr>
      <w:rFonts w:asciiTheme="minorHAnsi" w:eastAsiaTheme="minorHAnsi" w:hAnsiTheme="minorHAnsi" w:cstheme="minorBidi"/>
      <w:b/>
      <w:bCs/>
      <w:iCs/>
      <w:caps/>
      <w:color w:val="FFFFFF" w:themeColor="background1"/>
      <w:sz w:val="28"/>
      <w:szCs w:val="28"/>
      <w:shd w:val="clear" w:color="auto" w:fill="0070C0"/>
      <w:lang w:val="en-US"/>
    </w:rPr>
  </w:style>
  <w:style w:type="character" w:customStyle="1" w:styleId="Titre3Car">
    <w:name w:val="Titre 3 Car"/>
    <w:basedOn w:val="Policepardfaut"/>
    <w:link w:val="Titre3"/>
    <w:uiPriority w:val="9"/>
    <w:rsid w:val="005F5203"/>
    <w:rPr>
      <w:rFonts w:asciiTheme="minorHAnsi" w:hAnsiTheme="minorHAnsi"/>
      <w:b/>
      <w:color w:val="ED7D31" w:themeColor="accent2"/>
      <w:sz w:val="24"/>
      <w:szCs w:val="24"/>
      <w:lang w:val="en-US"/>
    </w:rPr>
  </w:style>
  <w:style w:type="character" w:styleId="Accentuation">
    <w:name w:val="Emphasis"/>
    <w:basedOn w:val="Policepardfaut"/>
    <w:uiPriority w:val="20"/>
    <w:qFormat/>
    <w:rsid w:val="00EA07EE"/>
    <w:rPr>
      <w:i/>
      <w:iCs/>
    </w:rPr>
  </w:style>
  <w:style w:type="character" w:styleId="Rfrenceple">
    <w:name w:val="Subtle Reference"/>
    <w:basedOn w:val="Policepardfaut"/>
    <w:uiPriority w:val="31"/>
    <w:qFormat/>
    <w:rsid w:val="00EA07EE"/>
    <w:rPr>
      <w:smallCaps/>
      <w:color w:val="5A5A5A" w:themeColor="text1" w:themeTint="A5"/>
    </w:rPr>
  </w:style>
  <w:style w:type="paragraph" w:styleId="Sous-titre">
    <w:name w:val="Subtitle"/>
    <w:basedOn w:val="Titre1"/>
    <w:next w:val="Normal"/>
    <w:link w:val="Sous-titreCar"/>
    <w:uiPriority w:val="11"/>
    <w:qFormat/>
    <w:rsid w:val="00D850EE"/>
    <w:pPr>
      <w:numPr>
        <w:numId w:val="37"/>
      </w:numPr>
      <w:ind w:left="993" w:hanging="284"/>
      <w:jc w:val="both"/>
    </w:pPr>
    <w:rPr>
      <w:b w:val="0"/>
      <w:color w:val="auto"/>
    </w:rPr>
  </w:style>
  <w:style w:type="character" w:customStyle="1" w:styleId="Sous-titreCar">
    <w:name w:val="Sous-titre Car"/>
    <w:basedOn w:val="Policepardfaut"/>
    <w:link w:val="Sous-titre"/>
    <w:uiPriority w:val="11"/>
    <w:rsid w:val="00D850EE"/>
    <w:rPr>
      <w:lang w:val="en-US"/>
    </w:rPr>
  </w:style>
  <w:style w:type="paragraph" w:styleId="Corpsdetexte">
    <w:name w:val="Body Text"/>
    <w:link w:val="CorpsdetexteCar"/>
    <w:rsid w:val="005A2EF7"/>
    <w:pPr>
      <w:autoSpaceDN/>
      <w:spacing w:after="120" w:line="288" w:lineRule="auto"/>
      <w:jc w:val="both"/>
      <w:textAlignment w:val="auto"/>
    </w:pPr>
    <w:rPr>
      <w:rFonts w:ascii="Times New Roman" w:eastAsia="Times New Roman" w:hAnsi="Times New Roman"/>
      <w:sz w:val="24"/>
      <w:szCs w:val="24"/>
      <w:lang w:val="en-GB" w:eastAsia="en-GB"/>
    </w:rPr>
  </w:style>
  <w:style w:type="character" w:customStyle="1" w:styleId="CorpsdetexteCar">
    <w:name w:val="Corps de texte Car"/>
    <w:basedOn w:val="Policepardfaut"/>
    <w:link w:val="Corpsdetexte"/>
    <w:rsid w:val="005A2EF7"/>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795">
      <w:bodyDiv w:val="1"/>
      <w:marLeft w:val="0"/>
      <w:marRight w:val="0"/>
      <w:marTop w:val="0"/>
      <w:marBottom w:val="0"/>
      <w:divBdr>
        <w:top w:val="none" w:sz="0" w:space="0" w:color="auto"/>
        <w:left w:val="none" w:sz="0" w:space="0" w:color="auto"/>
        <w:bottom w:val="none" w:sz="0" w:space="0" w:color="auto"/>
        <w:right w:val="none" w:sz="0" w:space="0" w:color="auto"/>
      </w:divBdr>
    </w:div>
    <w:div w:id="167016862">
      <w:bodyDiv w:val="1"/>
      <w:marLeft w:val="0"/>
      <w:marRight w:val="0"/>
      <w:marTop w:val="0"/>
      <w:marBottom w:val="0"/>
      <w:divBdr>
        <w:top w:val="none" w:sz="0" w:space="0" w:color="auto"/>
        <w:left w:val="none" w:sz="0" w:space="0" w:color="auto"/>
        <w:bottom w:val="none" w:sz="0" w:space="0" w:color="auto"/>
        <w:right w:val="none" w:sz="0" w:space="0" w:color="auto"/>
      </w:divBdr>
    </w:div>
    <w:div w:id="346906977">
      <w:bodyDiv w:val="1"/>
      <w:marLeft w:val="0"/>
      <w:marRight w:val="0"/>
      <w:marTop w:val="0"/>
      <w:marBottom w:val="0"/>
      <w:divBdr>
        <w:top w:val="none" w:sz="0" w:space="0" w:color="auto"/>
        <w:left w:val="none" w:sz="0" w:space="0" w:color="auto"/>
        <w:bottom w:val="none" w:sz="0" w:space="0" w:color="auto"/>
        <w:right w:val="none" w:sz="0" w:space="0" w:color="auto"/>
      </w:divBdr>
    </w:div>
    <w:div w:id="423696197">
      <w:bodyDiv w:val="1"/>
      <w:marLeft w:val="0"/>
      <w:marRight w:val="0"/>
      <w:marTop w:val="0"/>
      <w:marBottom w:val="0"/>
      <w:divBdr>
        <w:top w:val="none" w:sz="0" w:space="0" w:color="auto"/>
        <w:left w:val="none" w:sz="0" w:space="0" w:color="auto"/>
        <w:bottom w:val="none" w:sz="0" w:space="0" w:color="auto"/>
        <w:right w:val="none" w:sz="0" w:space="0" w:color="auto"/>
      </w:divBdr>
    </w:div>
    <w:div w:id="491071070">
      <w:bodyDiv w:val="1"/>
      <w:marLeft w:val="0"/>
      <w:marRight w:val="0"/>
      <w:marTop w:val="0"/>
      <w:marBottom w:val="0"/>
      <w:divBdr>
        <w:top w:val="none" w:sz="0" w:space="0" w:color="auto"/>
        <w:left w:val="none" w:sz="0" w:space="0" w:color="auto"/>
        <w:bottom w:val="none" w:sz="0" w:space="0" w:color="auto"/>
        <w:right w:val="none" w:sz="0" w:space="0" w:color="auto"/>
      </w:divBdr>
    </w:div>
    <w:div w:id="760486530">
      <w:bodyDiv w:val="1"/>
      <w:marLeft w:val="0"/>
      <w:marRight w:val="0"/>
      <w:marTop w:val="0"/>
      <w:marBottom w:val="0"/>
      <w:divBdr>
        <w:top w:val="none" w:sz="0" w:space="0" w:color="auto"/>
        <w:left w:val="none" w:sz="0" w:space="0" w:color="auto"/>
        <w:bottom w:val="none" w:sz="0" w:space="0" w:color="auto"/>
        <w:right w:val="none" w:sz="0" w:space="0" w:color="auto"/>
      </w:divBdr>
    </w:div>
    <w:div w:id="829443259">
      <w:bodyDiv w:val="1"/>
      <w:marLeft w:val="0"/>
      <w:marRight w:val="0"/>
      <w:marTop w:val="0"/>
      <w:marBottom w:val="0"/>
      <w:divBdr>
        <w:top w:val="none" w:sz="0" w:space="0" w:color="auto"/>
        <w:left w:val="none" w:sz="0" w:space="0" w:color="auto"/>
        <w:bottom w:val="none" w:sz="0" w:space="0" w:color="auto"/>
        <w:right w:val="none" w:sz="0" w:space="0" w:color="auto"/>
      </w:divBdr>
    </w:div>
    <w:div w:id="163120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4F63E-F315-4A0D-8D2E-807B053F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1830</Words>
  <Characters>10071</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Save The Children</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Christelle</dc:creator>
  <cp:lastModifiedBy>Christelle</cp:lastModifiedBy>
  <cp:revision>3</cp:revision>
  <dcterms:created xsi:type="dcterms:W3CDTF">2015-02-27T17:42:00Z</dcterms:created>
  <dcterms:modified xsi:type="dcterms:W3CDTF">2015-02-27T19:13:00Z</dcterms:modified>
</cp:coreProperties>
</file>